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AD103" w14:textId="45B62830" w:rsidR="004A3549" w:rsidRDefault="004A3549">
      <w:pPr>
        <w:pStyle w:val="ZA"/>
        <w:framePr w:wrap="notBeside"/>
      </w:pPr>
      <w:bookmarkStart w:id="0" w:name="page1"/>
      <w:r>
        <w:rPr>
          <w:sz w:val="64"/>
        </w:rPr>
        <w:t>3GPP T</w:t>
      </w:r>
      <w:r w:rsidR="00044F47">
        <w:rPr>
          <w:sz w:val="64"/>
        </w:rPr>
        <w:t>R</w:t>
      </w:r>
      <w:r>
        <w:rPr>
          <w:sz w:val="64"/>
        </w:rPr>
        <w:t xml:space="preserve"> </w:t>
      </w:r>
      <w:r w:rsidR="00164D2D">
        <w:rPr>
          <w:sz w:val="64"/>
        </w:rPr>
        <w:t>22</w:t>
      </w:r>
      <w:r>
        <w:rPr>
          <w:sz w:val="64"/>
        </w:rPr>
        <w:t>.</w:t>
      </w:r>
      <w:r w:rsidR="00164D2D">
        <w:rPr>
          <w:sz w:val="64"/>
        </w:rPr>
        <w:t>973</w:t>
      </w:r>
      <w:r>
        <w:rPr>
          <w:sz w:val="64"/>
        </w:rPr>
        <w:t xml:space="preserve"> </w:t>
      </w:r>
      <w:r>
        <w:t>V</w:t>
      </w:r>
      <w:r w:rsidR="00EC131E">
        <w:t>1</w:t>
      </w:r>
      <w:r w:rsidR="009364B8">
        <w:t>9</w:t>
      </w:r>
      <w:r w:rsidR="00EC131E">
        <w:t>.</w:t>
      </w:r>
      <w:r w:rsidR="009364B8">
        <w:t>0</w:t>
      </w:r>
      <w:r w:rsidR="00EC131E">
        <w:t>.</w:t>
      </w:r>
      <w:r w:rsidR="009364B8">
        <w:t>0</w:t>
      </w:r>
      <w:r>
        <w:t xml:space="preserve"> </w:t>
      </w:r>
      <w:r w:rsidR="0005428D">
        <w:rPr>
          <w:sz w:val="32"/>
        </w:rPr>
        <w:t>(</w:t>
      </w:r>
      <w:r w:rsidR="00EC131E">
        <w:rPr>
          <w:sz w:val="32"/>
        </w:rPr>
        <w:t>20</w:t>
      </w:r>
      <w:r w:rsidR="009364B8">
        <w:rPr>
          <w:sz w:val="32"/>
        </w:rPr>
        <w:t>25</w:t>
      </w:r>
      <w:r w:rsidR="00EC131E">
        <w:rPr>
          <w:sz w:val="32"/>
        </w:rPr>
        <w:t>-</w:t>
      </w:r>
      <w:r w:rsidR="009364B8">
        <w:rPr>
          <w:sz w:val="32"/>
        </w:rPr>
        <w:t>10</w:t>
      </w:r>
      <w:r w:rsidR="0005428D">
        <w:rPr>
          <w:sz w:val="32"/>
        </w:rPr>
        <w:t>)</w:t>
      </w:r>
    </w:p>
    <w:p w14:paraId="08411848" w14:textId="77777777" w:rsidR="004A3549" w:rsidRDefault="004A3549">
      <w:pPr>
        <w:pStyle w:val="ZB"/>
        <w:framePr w:wrap="notBeside"/>
      </w:pPr>
      <w:r>
        <w:t xml:space="preserve">Technical </w:t>
      </w:r>
      <w:r w:rsidR="00044F47">
        <w:t>Report</w:t>
      </w:r>
    </w:p>
    <w:p w14:paraId="444D2F3A" w14:textId="77777777" w:rsidR="004A3549" w:rsidRDefault="004A3549">
      <w:pPr>
        <w:pStyle w:val="ZT"/>
        <w:framePr w:wrap="notBeside"/>
      </w:pPr>
      <w:r>
        <w:t>3rd Generation Partnership Project;</w:t>
      </w:r>
    </w:p>
    <w:p w14:paraId="60199494" w14:textId="77777777" w:rsidR="004A3549" w:rsidRDefault="004A3549">
      <w:pPr>
        <w:pStyle w:val="ZT"/>
        <w:framePr w:wrap="notBeside"/>
      </w:pPr>
      <w:r>
        <w:t xml:space="preserve">Technical Specification Group </w:t>
      </w:r>
      <w:r w:rsidR="00164D2D">
        <w:t>Services and System Aspects</w:t>
      </w:r>
      <w:r>
        <w:t>;</w:t>
      </w:r>
    </w:p>
    <w:p w14:paraId="5065E574" w14:textId="77777777" w:rsidR="004A3549" w:rsidRDefault="00164D2D">
      <w:pPr>
        <w:pStyle w:val="ZT"/>
        <w:framePr w:wrap="notBeside"/>
      </w:pPr>
      <w:r>
        <w:t>IMS Multimedia Telephony service</w:t>
      </w:r>
      <w:r w:rsidR="004A3549">
        <w:t>;</w:t>
      </w:r>
    </w:p>
    <w:p w14:paraId="70207E5C" w14:textId="77777777" w:rsidR="004A3549" w:rsidRDefault="00614FD3">
      <w:pPr>
        <w:pStyle w:val="ZT"/>
        <w:framePr w:wrap="notBeside"/>
      </w:pPr>
      <w:r>
        <w:t>and supplementary s</w:t>
      </w:r>
      <w:r w:rsidR="00164D2D">
        <w:t>ervices</w:t>
      </w:r>
    </w:p>
    <w:p w14:paraId="299C8CDB" w14:textId="7CA58468" w:rsidR="004A3549" w:rsidRDefault="004A3549">
      <w:pPr>
        <w:pStyle w:val="ZT"/>
        <w:framePr w:wrap="notBeside"/>
      </w:pPr>
      <w:r>
        <w:t>(</w:t>
      </w:r>
      <w:r w:rsidR="00155031">
        <w:rPr>
          <w:rStyle w:val="ZGSM"/>
        </w:rPr>
        <w:t>Release 1</w:t>
      </w:r>
      <w:r w:rsidR="009364B8">
        <w:rPr>
          <w:rStyle w:val="ZGSM"/>
        </w:rPr>
        <w:t>9</w:t>
      </w:r>
      <w:r>
        <w:t>)</w:t>
      </w:r>
    </w:p>
    <w:p w14:paraId="75D463BB" w14:textId="77777777" w:rsidR="004A3549" w:rsidRDefault="004A3549">
      <w:pPr>
        <w:pStyle w:val="ZT"/>
        <w:framePr w:wrap="notBeside"/>
      </w:pPr>
    </w:p>
    <w:p w14:paraId="7002E348" w14:textId="77777777" w:rsidR="004A3549" w:rsidRDefault="004A3549">
      <w:pPr>
        <w:pStyle w:val="ZT"/>
        <w:framePr w:wrap="notBeside"/>
        <w:rPr>
          <w:i/>
          <w:sz w:val="28"/>
        </w:rPr>
      </w:pPr>
    </w:p>
    <w:p w14:paraId="39D64628" w14:textId="77777777" w:rsidR="00BB74B6" w:rsidRDefault="00BC5870" w:rsidP="00BB74B6">
      <w:pPr>
        <w:pStyle w:val="ZU"/>
        <w:framePr w:wrap="notBeside"/>
        <w:tabs>
          <w:tab w:val="right" w:pos="10206"/>
        </w:tabs>
        <w:jc w:val="left"/>
      </w:pPr>
      <w:bookmarkStart w:id="1" w:name="_Hlk163229531"/>
      <w:r>
        <w:rPr>
          <w:i/>
        </w:rPr>
        <w:pict w14:anchorId="7AE2E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BB74B6">
        <w:rPr>
          <w:color w:val="0000FF"/>
        </w:rPr>
        <w:tab/>
      </w:r>
      <w:r w:rsidR="00BB74B6">
        <w:rPr>
          <w:color w:val="0000FF"/>
        </w:rPr>
        <w:pict w14:anchorId="6D1AFDF0">
          <v:shape id="_x0000_i1026" type="#_x0000_t75" style="width:128.2pt;height:64.9pt">
            <v:imagedata r:id="rId8" o:title="3GPP-logo-TM2"/>
          </v:shape>
        </w:pict>
      </w:r>
    </w:p>
    <w:p w14:paraId="6C4E2FE4"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A3641E">
        <w:rPr>
          <w:sz w:val="16"/>
        </w:rPr>
        <w:t>'</w:t>
      </w:r>
      <w:r>
        <w:rPr>
          <w:sz w:val="16"/>
        </w:rPr>
        <w:t xml:space="preserve"> Publications Offices.</w:t>
      </w:r>
    </w:p>
    <w:p w14:paraId="0E9022FC" w14:textId="77777777" w:rsidR="004A3549" w:rsidRDefault="004A3549">
      <w:pPr>
        <w:pStyle w:val="ZV"/>
        <w:framePr w:wrap="notBeside"/>
      </w:pPr>
    </w:p>
    <w:p w14:paraId="4A9AD96A" w14:textId="77777777" w:rsidR="004A3549" w:rsidRDefault="004A3549"/>
    <w:bookmarkEnd w:id="0"/>
    <w:p w14:paraId="3193965E" w14:textId="77777777" w:rsidR="004A3549" w:rsidRDefault="004A3549">
      <w:pPr>
        <w:sectPr w:rsidR="004A3549" w:rsidSect="00FC274C">
          <w:footnotePr>
            <w:numRestart w:val="eachSect"/>
          </w:footnotePr>
          <w:pgSz w:w="11907" w:h="16840"/>
          <w:pgMar w:top="2268" w:right="851" w:bottom="10773" w:left="851" w:header="0" w:footer="0" w:gutter="0"/>
          <w:cols w:space="720"/>
        </w:sectPr>
      </w:pPr>
    </w:p>
    <w:p w14:paraId="05FC6C58" w14:textId="77777777" w:rsidR="004A3549" w:rsidRDefault="004A3549">
      <w:bookmarkStart w:id="2" w:name="page2"/>
    </w:p>
    <w:p w14:paraId="3FD5176D" w14:textId="77777777" w:rsidR="004A3549" w:rsidRDefault="004A3549">
      <w:pPr>
        <w:pStyle w:val="FP"/>
        <w:framePr w:wrap="notBeside" w:hAnchor="margin" w:y="1419"/>
        <w:pBdr>
          <w:bottom w:val="single" w:sz="6" w:space="1" w:color="auto"/>
        </w:pBdr>
        <w:spacing w:before="240"/>
        <w:ind w:left="2835" w:right="2835"/>
        <w:jc w:val="center"/>
      </w:pPr>
      <w:r>
        <w:t>Keywords</w:t>
      </w:r>
    </w:p>
    <w:p w14:paraId="6CF097EC" w14:textId="77777777" w:rsidR="004A3549" w:rsidRDefault="00BB74B6">
      <w:pPr>
        <w:pStyle w:val="FP"/>
        <w:framePr w:wrap="notBeside" w:hAnchor="margin" w:y="1419"/>
        <w:ind w:left="2835" w:right="2835"/>
        <w:jc w:val="center"/>
        <w:rPr>
          <w:rFonts w:ascii="Arial" w:hAnsi="Arial"/>
          <w:sz w:val="18"/>
        </w:rPr>
      </w:pPr>
      <w:r>
        <w:rPr>
          <w:rFonts w:ascii="Arial" w:hAnsi="Arial"/>
          <w:sz w:val="18"/>
        </w:rPr>
        <w:t xml:space="preserve">LTE, </w:t>
      </w:r>
      <w:r w:rsidR="00614FD3">
        <w:rPr>
          <w:rFonts w:ascii="Arial" w:hAnsi="Arial"/>
          <w:sz w:val="18"/>
        </w:rPr>
        <w:t>UMTS, service, IMS, telephony</w:t>
      </w:r>
    </w:p>
    <w:p w14:paraId="65012514" w14:textId="77777777" w:rsidR="004A3549" w:rsidRDefault="004A3549"/>
    <w:p w14:paraId="77F86347"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0F059408" w14:textId="77777777" w:rsidR="004A3549" w:rsidRDefault="004A3549">
      <w:pPr>
        <w:pStyle w:val="FP"/>
        <w:framePr w:wrap="notBeside" w:hAnchor="margin" w:yAlign="center"/>
        <w:pBdr>
          <w:bottom w:val="single" w:sz="6" w:space="1" w:color="auto"/>
        </w:pBdr>
        <w:ind w:left="2835" w:right="2835"/>
        <w:jc w:val="center"/>
      </w:pPr>
      <w:r>
        <w:t>Postal address</w:t>
      </w:r>
    </w:p>
    <w:p w14:paraId="640CA67C" w14:textId="77777777" w:rsidR="004A3549" w:rsidRDefault="004A3549">
      <w:pPr>
        <w:pStyle w:val="FP"/>
        <w:framePr w:wrap="notBeside" w:hAnchor="margin" w:yAlign="center"/>
        <w:ind w:left="2835" w:right="2835"/>
        <w:jc w:val="center"/>
        <w:rPr>
          <w:rFonts w:ascii="Arial" w:hAnsi="Arial"/>
          <w:sz w:val="18"/>
        </w:rPr>
      </w:pPr>
    </w:p>
    <w:p w14:paraId="545BC9FF"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60612B81"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ACED4F9"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BCD1785" w14:textId="77777777" w:rsidR="004A3549" w:rsidRDefault="004A354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60C1299" w14:textId="77777777" w:rsidR="004A3549" w:rsidRDefault="004A354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583243C8"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B5F4572" w14:textId="77777777" w:rsidR="004A3549" w:rsidRDefault="004A3549">
      <w:pPr>
        <w:rPr>
          <w:lang w:val="fr-FR"/>
        </w:rPr>
      </w:pPr>
    </w:p>
    <w:p w14:paraId="30F7EE92" w14:textId="77777777" w:rsidR="004A3549" w:rsidRPr="00BB74B6" w:rsidRDefault="004A3549">
      <w:pPr>
        <w:pStyle w:val="FP"/>
        <w:framePr w:wrap="notBeside" w:hAnchor="margin" w:yAlign="bottom"/>
        <w:pBdr>
          <w:bottom w:val="single" w:sz="6" w:space="1" w:color="auto"/>
        </w:pBdr>
        <w:spacing w:after="240"/>
        <w:jc w:val="center"/>
        <w:rPr>
          <w:rFonts w:ascii="Arial" w:hAnsi="Arial"/>
          <w:b/>
          <w:i/>
          <w:noProof/>
          <w:lang w:val="fr-FR"/>
        </w:rPr>
      </w:pPr>
      <w:r w:rsidRPr="00BB74B6">
        <w:rPr>
          <w:rFonts w:ascii="Arial" w:hAnsi="Arial"/>
          <w:b/>
          <w:i/>
          <w:noProof/>
          <w:lang w:val="fr-FR"/>
        </w:rPr>
        <w:t>Copyright Notification</w:t>
      </w:r>
    </w:p>
    <w:p w14:paraId="32882DCF" w14:textId="77777777" w:rsidR="00BB74B6" w:rsidRDefault="004A3549" w:rsidP="00BB74B6">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D521EB7" w14:textId="77777777" w:rsidR="00BB74B6" w:rsidRDefault="00BB74B6" w:rsidP="00BB74B6">
      <w:pPr>
        <w:pStyle w:val="FP"/>
        <w:framePr w:wrap="notBeside" w:hAnchor="margin" w:yAlign="bottom"/>
        <w:jc w:val="center"/>
        <w:rPr>
          <w:noProof/>
        </w:rPr>
      </w:pPr>
    </w:p>
    <w:p w14:paraId="42711504" w14:textId="7EEF2421" w:rsidR="00BB74B6" w:rsidRDefault="001F402E" w:rsidP="00BB74B6">
      <w:pPr>
        <w:pStyle w:val="FP"/>
        <w:framePr w:wrap="notBeside" w:hAnchor="margin" w:yAlign="bottom"/>
        <w:jc w:val="center"/>
        <w:rPr>
          <w:noProof/>
          <w:sz w:val="18"/>
        </w:rPr>
      </w:pPr>
      <w:r>
        <w:rPr>
          <w:noProof/>
          <w:sz w:val="18"/>
        </w:rPr>
        <w:t xml:space="preserve">© </w:t>
      </w:r>
      <w:r w:rsidR="00155031">
        <w:rPr>
          <w:noProof/>
          <w:sz w:val="18"/>
        </w:rPr>
        <w:t>20</w:t>
      </w:r>
      <w:r w:rsidR="009364B8">
        <w:rPr>
          <w:noProof/>
          <w:sz w:val="18"/>
        </w:rPr>
        <w:t>25</w:t>
      </w:r>
      <w:r w:rsidR="00155031">
        <w:rPr>
          <w:noProof/>
          <w:sz w:val="18"/>
        </w:rPr>
        <w:t>, 3GPP</w:t>
      </w:r>
      <w:r w:rsidR="00BB74B6" w:rsidRPr="0032019D">
        <w:rPr>
          <w:noProof/>
          <w:sz w:val="18"/>
        </w:rPr>
        <w:t xml:space="preserve"> Organizational Partners (ARIB, ATIS, CCSA, ETSI, </w:t>
      </w:r>
      <w:r w:rsidR="004E7DA5">
        <w:rPr>
          <w:noProof/>
          <w:sz w:val="18"/>
        </w:rPr>
        <w:t xml:space="preserve">TSDSI, </w:t>
      </w:r>
      <w:r w:rsidR="00BB74B6" w:rsidRPr="0032019D">
        <w:rPr>
          <w:noProof/>
          <w:sz w:val="18"/>
        </w:rPr>
        <w:t>TTA, TTC).</w:t>
      </w:r>
    </w:p>
    <w:p w14:paraId="07401FAF" w14:textId="77777777" w:rsidR="00BB74B6" w:rsidRDefault="00BB74B6" w:rsidP="00BB74B6">
      <w:pPr>
        <w:pStyle w:val="FP"/>
        <w:framePr w:wrap="notBeside" w:hAnchor="margin" w:yAlign="bottom"/>
        <w:jc w:val="center"/>
        <w:rPr>
          <w:noProof/>
          <w:sz w:val="18"/>
        </w:rPr>
      </w:pPr>
      <w:r>
        <w:rPr>
          <w:noProof/>
          <w:sz w:val="18"/>
        </w:rPr>
        <w:t>All rights reserved.</w:t>
      </w:r>
      <w:r>
        <w:rPr>
          <w:noProof/>
          <w:sz w:val="18"/>
        </w:rPr>
        <w:br/>
      </w:r>
    </w:p>
    <w:p w14:paraId="420C3F43" w14:textId="77777777" w:rsidR="00BB74B6" w:rsidRDefault="00BB74B6" w:rsidP="00BB74B6">
      <w:pPr>
        <w:pStyle w:val="FP"/>
        <w:framePr w:wrap="notBeside" w:hAnchor="margin" w:yAlign="bottom"/>
        <w:rPr>
          <w:noProof/>
          <w:sz w:val="18"/>
        </w:rPr>
      </w:pPr>
      <w:r>
        <w:rPr>
          <w:noProof/>
          <w:sz w:val="18"/>
        </w:rPr>
        <w:t>UMTS™ is a Trade Mark of ETSI registered for the benefit of its members</w:t>
      </w:r>
    </w:p>
    <w:p w14:paraId="6AE3BA24" w14:textId="77777777" w:rsidR="00BB74B6" w:rsidRDefault="00BB74B6" w:rsidP="00BB74B6">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155031">
        <w:rPr>
          <w:noProof/>
          <w:sz w:val="18"/>
        </w:rPr>
        <w:t xml:space="preserve">registered </w:t>
      </w:r>
      <w:r>
        <w:rPr>
          <w:noProof/>
          <w:sz w:val="18"/>
        </w:rPr>
        <w:t>for the benefit of its Members and of the 3GPP Organizational Partners</w:t>
      </w:r>
    </w:p>
    <w:p w14:paraId="3D68D7E3" w14:textId="77777777" w:rsidR="00BB74B6" w:rsidRDefault="00BB74B6" w:rsidP="00BB74B6">
      <w:pPr>
        <w:pStyle w:val="FP"/>
        <w:framePr w:wrap="notBeside" w:hAnchor="margin" w:yAlign="bottom"/>
        <w:rPr>
          <w:noProof/>
          <w:sz w:val="18"/>
        </w:rPr>
      </w:pPr>
      <w:r>
        <w:rPr>
          <w:noProof/>
          <w:sz w:val="18"/>
        </w:rPr>
        <w:t>GSM® and the GSM logo are registered and owned by the GSM Association</w:t>
      </w:r>
    </w:p>
    <w:p w14:paraId="7A2EED03" w14:textId="77777777" w:rsidR="004A3549" w:rsidRDefault="004A3549">
      <w:pPr>
        <w:pStyle w:val="FP"/>
        <w:framePr w:wrap="notBeside" w:hAnchor="margin" w:yAlign="bottom"/>
        <w:jc w:val="center"/>
        <w:rPr>
          <w:noProof/>
          <w:sz w:val="18"/>
        </w:rPr>
      </w:pPr>
    </w:p>
    <w:p w14:paraId="75478C37" w14:textId="77777777" w:rsidR="004A3549" w:rsidRDefault="004A3549"/>
    <w:bookmarkEnd w:id="2"/>
    <w:p w14:paraId="54DB0B32" w14:textId="77777777" w:rsidR="004A3549" w:rsidRDefault="004A3549">
      <w:pPr>
        <w:pStyle w:val="TT"/>
      </w:pPr>
      <w:r>
        <w:br w:type="page"/>
      </w:r>
      <w:r>
        <w:lastRenderedPageBreak/>
        <w:t>Contents</w:t>
      </w:r>
    </w:p>
    <w:p w14:paraId="724968AF" w14:textId="77777777" w:rsidR="00BB74B6" w:rsidRDefault="00BB74B6">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_Toc217731334 \h </w:instrText>
      </w:r>
      <w:r>
        <w:fldChar w:fldCharType="separate"/>
      </w:r>
      <w:r>
        <w:t>5</w:t>
      </w:r>
      <w:r>
        <w:fldChar w:fldCharType="end"/>
      </w:r>
    </w:p>
    <w:p w14:paraId="0541F485" w14:textId="77777777" w:rsidR="00BB74B6" w:rsidRDefault="00BB74B6">
      <w:pPr>
        <w:pStyle w:val="TOC1"/>
        <w:rPr>
          <w:rFonts w:eastAsia="MS Mincho"/>
          <w:sz w:val="24"/>
          <w:szCs w:val="24"/>
          <w:lang w:eastAsia="ja-JP"/>
        </w:rPr>
      </w:pPr>
      <w:r>
        <w:t>Introduction</w:t>
      </w:r>
      <w:r>
        <w:tab/>
      </w:r>
      <w:r>
        <w:fldChar w:fldCharType="begin" w:fldLock="1"/>
      </w:r>
      <w:r>
        <w:instrText xml:space="preserve"> PAGEREF _Toc217731335 \h </w:instrText>
      </w:r>
      <w:r>
        <w:fldChar w:fldCharType="separate"/>
      </w:r>
      <w:r>
        <w:t>5</w:t>
      </w:r>
      <w:r>
        <w:fldChar w:fldCharType="end"/>
      </w:r>
    </w:p>
    <w:p w14:paraId="4E4E3801" w14:textId="77777777" w:rsidR="00BB74B6" w:rsidRDefault="00BB74B6">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_Toc217731336 \h </w:instrText>
      </w:r>
      <w:r>
        <w:fldChar w:fldCharType="separate"/>
      </w:r>
      <w:r>
        <w:t>6</w:t>
      </w:r>
      <w:r>
        <w:fldChar w:fldCharType="end"/>
      </w:r>
    </w:p>
    <w:p w14:paraId="29C76637" w14:textId="77777777" w:rsidR="00BB74B6" w:rsidRDefault="00BB74B6">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_Toc217731337 \h </w:instrText>
      </w:r>
      <w:r>
        <w:fldChar w:fldCharType="separate"/>
      </w:r>
      <w:r>
        <w:t>6</w:t>
      </w:r>
      <w:r>
        <w:fldChar w:fldCharType="end"/>
      </w:r>
    </w:p>
    <w:p w14:paraId="61A91C60" w14:textId="77777777" w:rsidR="00BB74B6" w:rsidRDefault="00BB74B6">
      <w:pPr>
        <w:pStyle w:val="TOC1"/>
        <w:rPr>
          <w:rFonts w:eastAsia="MS Mincho"/>
          <w:sz w:val="24"/>
          <w:szCs w:val="24"/>
          <w:lang w:eastAsia="ja-JP"/>
        </w:rPr>
      </w:pPr>
      <w:r>
        <w:t>3</w:t>
      </w:r>
      <w:r>
        <w:rPr>
          <w:rFonts w:eastAsia="MS Mincho"/>
          <w:sz w:val="24"/>
          <w:szCs w:val="24"/>
          <w:lang w:eastAsia="ja-JP"/>
        </w:rPr>
        <w:tab/>
      </w:r>
      <w:r>
        <w:t>Definitions, symbols and abbreviations</w:t>
      </w:r>
      <w:r>
        <w:tab/>
      </w:r>
      <w:r>
        <w:fldChar w:fldCharType="begin" w:fldLock="1"/>
      </w:r>
      <w:r>
        <w:instrText xml:space="preserve"> PAGEREF _Toc217731338 \h </w:instrText>
      </w:r>
      <w:r>
        <w:fldChar w:fldCharType="separate"/>
      </w:r>
      <w:r>
        <w:t>6</w:t>
      </w:r>
      <w:r>
        <w:fldChar w:fldCharType="end"/>
      </w:r>
    </w:p>
    <w:p w14:paraId="2FB28B42" w14:textId="77777777" w:rsidR="00BB74B6" w:rsidRDefault="00BB74B6">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_Toc217731339 \h </w:instrText>
      </w:r>
      <w:r>
        <w:fldChar w:fldCharType="separate"/>
      </w:r>
      <w:r>
        <w:t>6</w:t>
      </w:r>
      <w:r>
        <w:fldChar w:fldCharType="end"/>
      </w:r>
    </w:p>
    <w:p w14:paraId="6F952A88" w14:textId="77777777" w:rsidR="00BB74B6" w:rsidRDefault="00BB74B6">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_Toc217731340 \h </w:instrText>
      </w:r>
      <w:r>
        <w:fldChar w:fldCharType="separate"/>
      </w:r>
      <w:r>
        <w:t>7</w:t>
      </w:r>
      <w:r>
        <w:fldChar w:fldCharType="end"/>
      </w:r>
    </w:p>
    <w:p w14:paraId="488D8F27" w14:textId="77777777" w:rsidR="00BB74B6" w:rsidRDefault="00BB74B6">
      <w:pPr>
        <w:pStyle w:val="TOC1"/>
        <w:rPr>
          <w:rFonts w:eastAsia="MS Mincho"/>
          <w:sz w:val="24"/>
          <w:szCs w:val="24"/>
          <w:lang w:eastAsia="ja-JP"/>
        </w:rPr>
      </w:pPr>
      <w:r>
        <w:t>4</w:t>
      </w:r>
      <w:r>
        <w:rPr>
          <w:rFonts w:eastAsia="MS Mincho"/>
          <w:sz w:val="24"/>
          <w:szCs w:val="24"/>
          <w:lang w:eastAsia="ja-JP"/>
        </w:rPr>
        <w:tab/>
      </w:r>
      <w:r>
        <w:t>Service description</w:t>
      </w:r>
      <w:r>
        <w:tab/>
      </w:r>
      <w:r>
        <w:fldChar w:fldCharType="begin" w:fldLock="1"/>
      </w:r>
      <w:r>
        <w:instrText xml:space="preserve"> PAGEREF _Toc217731341 \h </w:instrText>
      </w:r>
      <w:r>
        <w:fldChar w:fldCharType="separate"/>
      </w:r>
      <w:r>
        <w:t>7</w:t>
      </w:r>
      <w:r>
        <w:fldChar w:fldCharType="end"/>
      </w:r>
    </w:p>
    <w:p w14:paraId="79B9ACCC" w14:textId="77777777" w:rsidR="00BB74B6" w:rsidRDefault="00BB74B6">
      <w:pPr>
        <w:pStyle w:val="TOC2"/>
        <w:rPr>
          <w:rFonts w:eastAsia="MS Mincho"/>
          <w:sz w:val="24"/>
          <w:szCs w:val="24"/>
          <w:lang w:eastAsia="ja-JP"/>
        </w:rPr>
      </w:pPr>
      <w:r>
        <w:t>4.1</w:t>
      </w:r>
      <w:r>
        <w:rPr>
          <w:rFonts w:eastAsia="MS Mincho"/>
          <w:sz w:val="24"/>
          <w:szCs w:val="24"/>
          <w:lang w:eastAsia="ja-JP"/>
        </w:rPr>
        <w:tab/>
      </w:r>
      <w:r>
        <w:t>General service characteristics</w:t>
      </w:r>
      <w:r>
        <w:tab/>
      </w:r>
      <w:r>
        <w:fldChar w:fldCharType="begin" w:fldLock="1"/>
      </w:r>
      <w:r>
        <w:instrText xml:space="preserve"> PAGEREF _Toc217731342 \h </w:instrText>
      </w:r>
      <w:r>
        <w:fldChar w:fldCharType="separate"/>
      </w:r>
      <w:r>
        <w:t>7</w:t>
      </w:r>
      <w:r>
        <w:fldChar w:fldCharType="end"/>
      </w:r>
    </w:p>
    <w:p w14:paraId="632701F2" w14:textId="77777777" w:rsidR="00BB74B6" w:rsidRDefault="00BB74B6">
      <w:pPr>
        <w:pStyle w:val="TOC2"/>
        <w:rPr>
          <w:rFonts w:eastAsia="MS Mincho"/>
          <w:sz w:val="24"/>
          <w:szCs w:val="24"/>
          <w:lang w:eastAsia="ja-JP"/>
        </w:rPr>
      </w:pPr>
      <w:r>
        <w:t>4.2</w:t>
      </w:r>
      <w:r>
        <w:rPr>
          <w:rFonts w:eastAsia="MS Mincho"/>
          <w:sz w:val="24"/>
          <w:szCs w:val="24"/>
          <w:lang w:eastAsia="ja-JP"/>
        </w:rPr>
        <w:tab/>
      </w:r>
      <w:r>
        <w:t>Default media handling capabilities of the IMS Multimedia Telephony service</w:t>
      </w:r>
      <w:r>
        <w:tab/>
      </w:r>
      <w:r>
        <w:fldChar w:fldCharType="begin" w:fldLock="1"/>
      </w:r>
      <w:r>
        <w:instrText xml:space="preserve"> PAGEREF _Toc217731343 \h </w:instrText>
      </w:r>
      <w:r>
        <w:fldChar w:fldCharType="separate"/>
      </w:r>
      <w:r>
        <w:t>7</w:t>
      </w:r>
      <w:r>
        <w:fldChar w:fldCharType="end"/>
      </w:r>
    </w:p>
    <w:p w14:paraId="6A829A38" w14:textId="77777777" w:rsidR="00BB74B6" w:rsidRDefault="00BB74B6">
      <w:pPr>
        <w:pStyle w:val="TOC1"/>
        <w:rPr>
          <w:rFonts w:eastAsia="MS Mincho"/>
          <w:sz w:val="24"/>
          <w:szCs w:val="24"/>
          <w:lang w:eastAsia="ja-JP"/>
        </w:rPr>
      </w:pPr>
      <w:r>
        <w:t>5</w:t>
      </w:r>
      <w:r>
        <w:rPr>
          <w:rFonts w:eastAsia="MS Mincho"/>
          <w:sz w:val="24"/>
          <w:szCs w:val="24"/>
          <w:lang w:eastAsia="ja-JP"/>
        </w:rPr>
        <w:tab/>
      </w:r>
      <w:r>
        <w:t>Service requirements</w:t>
      </w:r>
      <w:r>
        <w:tab/>
      </w:r>
      <w:r>
        <w:fldChar w:fldCharType="begin" w:fldLock="1"/>
      </w:r>
      <w:r>
        <w:instrText xml:space="preserve"> PAGEREF _Toc217731344 \h </w:instrText>
      </w:r>
      <w:r>
        <w:fldChar w:fldCharType="separate"/>
      </w:r>
      <w:r>
        <w:t>8</w:t>
      </w:r>
      <w:r>
        <w:fldChar w:fldCharType="end"/>
      </w:r>
    </w:p>
    <w:p w14:paraId="2F635978" w14:textId="77777777" w:rsidR="00BB74B6" w:rsidRDefault="00BB74B6">
      <w:pPr>
        <w:pStyle w:val="TOC1"/>
        <w:rPr>
          <w:rFonts w:eastAsia="MS Mincho"/>
          <w:sz w:val="24"/>
          <w:szCs w:val="24"/>
          <w:lang w:eastAsia="ja-JP"/>
        </w:rPr>
      </w:pPr>
      <w:r>
        <w:t>6</w:t>
      </w:r>
      <w:r>
        <w:rPr>
          <w:rFonts w:eastAsia="MS Mincho"/>
          <w:sz w:val="24"/>
          <w:szCs w:val="24"/>
          <w:lang w:eastAsia="ja-JP"/>
        </w:rPr>
        <w:tab/>
      </w:r>
      <w:r>
        <w:t>Quality of Service (QoS)</w:t>
      </w:r>
      <w:r>
        <w:tab/>
      </w:r>
      <w:r>
        <w:fldChar w:fldCharType="begin" w:fldLock="1"/>
      </w:r>
      <w:r>
        <w:instrText xml:space="preserve"> PAGEREF _Toc217731345 \h </w:instrText>
      </w:r>
      <w:r>
        <w:fldChar w:fldCharType="separate"/>
      </w:r>
      <w:r>
        <w:t>8</w:t>
      </w:r>
      <w:r>
        <w:fldChar w:fldCharType="end"/>
      </w:r>
    </w:p>
    <w:p w14:paraId="116C257E" w14:textId="77777777" w:rsidR="00BB74B6" w:rsidRDefault="00BB74B6">
      <w:pPr>
        <w:pStyle w:val="TOC1"/>
        <w:rPr>
          <w:rFonts w:eastAsia="MS Mincho"/>
          <w:sz w:val="24"/>
          <w:szCs w:val="24"/>
          <w:lang w:eastAsia="ja-JP"/>
        </w:rPr>
      </w:pPr>
      <w:r>
        <w:t xml:space="preserve">7 </w:t>
      </w:r>
      <w:r>
        <w:rPr>
          <w:rFonts w:eastAsia="MS Mincho"/>
          <w:sz w:val="24"/>
          <w:szCs w:val="24"/>
          <w:lang w:eastAsia="ja-JP"/>
        </w:rPr>
        <w:tab/>
      </w:r>
      <w:r>
        <w:t>Interworking considerations</w:t>
      </w:r>
      <w:r>
        <w:tab/>
      </w:r>
      <w:r>
        <w:fldChar w:fldCharType="begin" w:fldLock="1"/>
      </w:r>
      <w:r>
        <w:instrText xml:space="preserve"> PAGEREF _Toc217731346 \h </w:instrText>
      </w:r>
      <w:r>
        <w:fldChar w:fldCharType="separate"/>
      </w:r>
      <w:r>
        <w:t>8</w:t>
      </w:r>
      <w:r>
        <w:fldChar w:fldCharType="end"/>
      </w:r>
    </w:p>
    <w:p w14:paraId="7CE6FE87" w14:textId="77777777" w:rsidR="00BB74B6" w:rsidRDefault="00BB74B6">
      <w:pPr>
        <w:pStyle w:val="TOC2"/>
        <w:rPr>
          <w:rFonts w:eastAsia="MS Mincho"/>
          <w:sz w:val="24"/>
          <w:szCs w:val="24"/>
          <w:lang w:eastAsia="ja-JP"/>
        </w:rPr>
      </w:pPr>
      <w:r>
        <w:t>7.1</w:t>
      </w:r>
      <w:r>
        <w:rPr>
          <w:rFonts w:eastAsia="MS Mincho"/>
          <w:sz w:val="24"/>
          <w:szCs w:val="24"/>
          <w:lang w:eastAsia="ja-JP"/>
        </w:rPr>
        <w:tab/>
      </w:r>
      <w:r>
        <w:t>Interworking with CS domain</w:t>
      </w:r>
      <w:r>
        <w:tab/>
      </w:r>
      <w:r>
        <w:fldChar w:fldCharType="begin" w:fldLock="1"/>
      </w:r>
      <w:r>
        <w:instrText xml:space="preserve"> PAGEREF _Toc217731347 \h </w:instrText>
      </w:r>
      <w:r>
        <w:fldChar w:fldCharType="separate"/>
      </w:r>
      <w:r>
        <w:t>8</w:t>
      </w:r>
      <w:r>
        <w:fldChar w:fldCharType="end"/>
      </w:r>
    </w:p>
    <w:p w14:paraId="44BF843E" w14:textId="77777777" w:rsidR="00BB74B6" w:rsidRDefault="00BB74B6">
      <w:pPr>
        <w:pStyle w:val="TOC2"/>
        <w:rPr>
          <w:rFonts w:eastAsia="MS Mincho"/>
          <w:sz w:val="24"/>
          <w:szCs w:val="24"/>
          <w:lang w:eastAsia="ja-JP"/>
        </w:rPr>
      </w:pPr>
      <w:r>
        <w:t>7.2</w:t>
      </w:r>
      <w:r>
        <w:rPr>
          <w:rFonts w:eastAsia="MS Mincho"/>
          <w:sz w:val="24"/>
          <w:szCs w:val="24"/>
          <w:lang w:eastAsia="ja-JP"/>
        </w:rPr>
        <w:tab/>
      </w:r>
      <w:r>
        <w:t>Interworking with external networks</w:t>
      </w:r>
      <w:r>
        <w:tab/>
      </w:r>
      <w:r>
        <w:fldChar w:fldCharType="begin" w:fldLock="1"/>
      </w:r>
      <w:r>
        <w:instrText xml:space="preserve"> PAGEREF _Toc217731348 \h </w:instrText>
      </w:r>
      <w:r>
        <w:fldChar w:fldCharType="separate"/>
      </w:r>
      <w:r>
        <w:t>8</w:t>
      </w:r>
      <w:r>
        <w:fldChar w:fldCharType="end"/>
      </w:r>
    </w:p>
    <w:p w14:paraId="02411A77" w14:textId="77777777" w:rsidR="00BB74B6" w:rsidRDefault="00BB74B6">
      <w:pPr>
        <w:pStyle w:val="TOC1"/>
        <w:rPr>
          <w:rFonts w:eastAsia="MS Mincho"/>
          <w:sz w:val="24"/>
          <w:szCs w:val="24"/>
          <w:lang w:eastAsia="ja-JP"/>
        </w:rPr>
      </w:pPr>
      <w:r>
        <w:t>8</w:t>
      </w:r>
      <w:r>
        <w:rPr>
          <w:rFonts w:eastAsia="MS Mincho"/>
          <w:sz w:val="24"/>
          <w:szCs w:val="24"/>
          <w:lang w:eastAsia="ja-JP"/>
        </w:rPr>
        <w:tab/>
      </w:r>
      <w:r>
        <w:t>Supplementary services</w:t>
      </w:r>
      <w:r>
        <w:tab/>
      </w:r>
      <w:r>
        <w:fldChar w:fldCharType="begin" w:fldLock="1"/>
      </w:r>
      <w:r>
        <w:instrText xml:space="preserve"> PAGEREF _Toc217731349 \h </w:instrText>
      </w:r>
      <w:r>
        <w:fldChar w:fldCharType="separate"/>
      </w:r>
      <w:r>
        <w:t>8</w:t>
      </w:r>
      <w:r>
        <w:fldChar w:fldCharType="end"/>
      </w:r>
    </w:p>
    <w:p w14:paraId="16A0F5D7" w14:textId="77777777" w:rsidR="00BB74B6" w:rsidRDefault="00BB74B6">
      <w:pPr>
        <w:pStyle w:val="TOC2"/>
        <w:rPr>
          <w:rFonts w:eastAsia="MS Mincho"/>
          <w:sz w:val="24"/>
          <w:szCs w:val="24"/>
          <w:lang w:eastAsia="ja-JP"/>
        </w:rPr>
      </w:pPr>
      <w:r>
        <w:t>8.1</w:t>
      </w:r>
      <w:r>
        <w:rPr>
          <w:rFonts w:eastAsia="MS Mincho"/>
          <w:sz w:val="24"/>
          <w:szCs w:val="24"/>
        </w:rPr>
        <w:tab/>
      </w:r>
      <w:r>
        <w:rPr>
          <w:lang w:eastAsia="ja-JP"/>
        </w:rPr>
        <w:t xml:space="preserve">  Background</w:t>
      </w:r>
      <w:r>
        <w:tab/>
      </w:r>
      <w:r>
        <w:fldChar w:fldCharType="begin" w:fldLock="1"/>
      </w:r>
      <w:r>
        <w:instrText xml:space="preserve"> PAGEREF _Toc217731350 \h </w:instrText>
      </w:r>
      <w:r>
        <w:fldChar w:fldCharType="separate"/>
      </w:r>
      <w:r>
        <w:t>8</w:t>
      </w:r>
      <w:r>
        <w:fldChar w:fldCharType="end"/>
      </w:r>
    </w:p>
    <w:p w14:paraId="3803EBD6" w14:textId="77777777" w:rsidR="00BB74B6" w:rsidRDefault="00BB74B6">
      <w:pPr>
        <w:pStyle w:val="TOC3"/>
        <w:rPr>
          <w:rFonts w:eastAsia="MS Mincho"/>
          <w:sz w:val="24"/>
          <w:szCs w:val="24"/>
          <w:lang w:eastAsia="ja-JP"/>
        </w:rPr>
      </w:pPr>
      <w:r>
        <w:t>8.1.1</w:t>
      </w:r>
      <w:r>
        <w:rPr>
          <w:rFonts w:eastAsia="MS Mincho"/>
          <w:sz w:val="24"/>
          <w:szCs w:val="24"/>
          <w:lang w:eastAsia="ja-JP"/>
        </w:rPr>
        <w:tab/>
      </w:r>
      <w:r>
        <w:t>General considerations on supplementary services in IMS</w:t>
      </w:r>
      <w:r>
        <w:tab/>
      </w:r>
      <w:r>
        <w:fldChar w:fldCharType="begin" w:fldLock="1"/>
      </w:r>
      <w:r>
        <w:instrText xml:space="preserve"> PAGEREF _Toc217731351 \h </w:instrText>
      </w:r>
      <w:r>
        <w:fldChar w:fldCharType="separate"/>
      </w:r>
      <w:r>
        <w:t>8</w:t>
      </w:r>
      <w:r>
        <w:fldChar w:fldCharType="end"/>
      </w:r>
    </w:p>
    <w:p w14:paraId="097B3A1A" w14:textId="77777777" w:rsidR="00BB74B6" w:rsidRDefault="00BB74B6">
      <w:pPr>
        <w:pStyle w:val="TOC3"/>
        <w:rPr>
          <w:rFonts w:eastAsia="MS Mincho"/>
          <w:sz w:val="24"/>
          <w:szCs w:val="24"/>
          <w:lang w:eastAsia="ja-JP"/>
        </w:rPr>
      </w:pPr>
      <w:r>
        <w:t>8.1.2</w:t>
      </w:r>
      <w:r>
        <w:rPr>
          <w:rFonts w:eastAsia="MS Mincho"/>
          <w:sz w:val="24"/>
          <w:szCs w:val="24"/>
          <w:lang w:eastAsia="ja-JP"/>
        </w:rPr>
        <w:tab/>
      </w:r>
      <w:r>
        <w:t>IMS services</w:t>
      </w:r>
      <w:r>
        <w:tab/>
      </w:r>
      <w:r>
        <w:fldChar w:fldCharType="begin" w:fldLock="1"/>
      </w:r>
      <w:r>
        <w:instrText xml:space="preserve"> PAGEREF _Toc217731352 \h </w:instrText>
      </w:r>
      <w:r>
        <w:fldChar w:fldCharType="separate"/>
      </w:r>
      <w:r>
        <w:t>8</w:t>
      </w:r>
      <w:r>
        <w:fldChar w:fldCharType="end"/>
      </w:r>
    </w:p>
    <w:p w14:paraId="5770A440" w14:textId="77777777" w:rsidR="00BB74B6" w:rsidRDefault="00BB74B6">
      <w:pPr>
        <w:pStyle w:val="TOC3"/>
        <w:rPr>
          <w:rFonts w:eastAsia="MS Mincho"/>
          <w:sz w:val="24"/>
          <w:szCs w:val="24"/>
          <w:lang w:eastAsia="ja-JP"/>
        </w:rPr>
      </w:pPr>
      <w:r>
        <w:t>8.1.3</w:t>
      </w:r>
      <w:r>
        <w:rPr>
          <w:rFonts w:eastAsia="MS Mincho"/>
          <w:sz w:val="24"/>
          <w:szCs w:val="24"/>
          <w:lang w:eastAsia="ja-JP"/>
        </w:rPr>
        <w:tab/>
      </w:r>
      <w:r>
        <w:t>Supplementary services</w:t>
      </w:r>
      <w:r>
        <w:tab/>
      </w:r>
      <w:r>
        <w:fldChar w:fldCharType="begin" w:fldLock="1"/>
      </w:r>
      <w:r>
        <w:instrText xml:space="preserve"> PAGEREF _Toc217731353 \h </w:instrText>
      </w:r>
      <w:r>
        <w:fldChar w:fldCharType="separate"/>
      </w:r>
      <w:r>
        <w:t>8</w:t>
      </w:r>
      <w:r>
        <w:fldChar w:fldCharType="end"/>
      </w:r>
    </w:p>
    <w:p w14:paraId="175A1CEB" w14:textId="77777777" w:rsidR="00BB74B6" w:rsidRDefault="00BB74B6">
      <w:pPr>
        <w:pStyle w:val="TOC3"/>
        <w:rPr>
          <w:rFonts w:eastAsia="MS Mincho"/>
          <w:sz w:val="24"/>
          <w:szCs w:val="24"/>
          <w:lang w:eastAsia="ja-JP"/>
        </w:rPr>
      </w:pPr>
      <w:r>
        <w:t>8.1.4</w:t>
      </w:r>
      <w:r>
        <w:rPr>
          <w:rFonts w:eastAsia="MS Mincho"/>
          <w:sz w:val="24"/>
          <w:szCs w:val="24"/>
          <w:lang w:eastAsia="ja-JP"/>
        </w:rPr>
        <w:tab/>
      </w:r>
      <w:r>
        <w:t xml:space="preserve"> 'Building blocks' of supplementary services</w:t>
      </w:r>
      <w:r>
        <w:tab/>
      </w:r>
      <w:r>
        <w:fldChar w:fldCharType="begin" w:fldLock="1"/>
      </w:r>
      <w:r>
        <w:instrText xml:space="preserve"> PAGEREF _Toc217731354 \h </w:instrText>
      </w:r>
      <w:r>
        <w:fldChar w:fldCharType="separate"/>
      </w:r>
      <w:r>
        <w:t>9</w:t>
      </w:r>
      <w:r>
        <w:fldChar w:fldCharType="end"/>
      </w:r>
    </w:p>
    <w:p w14:paraId="77142BE6" w14:textId="77777777" w:rsidR="00BB74B6" w:rsidRDefault="00BB74B6">
      <w:pPr>
        <w:pStyle w:val="TOC3"/>
        <w:rPr>
          <w:rFonts w:eastAsia="MS Mincho"/>
          <w:sz w:val="24"/>
          <w:szCs w:val="24"/>
          <w:lang w:eastAsia="ja-JP"/>
        </w:rPr>
      </w:pPr>
      <w:r>
        <w:t>8.1.5</w:t>
      </w:r>
      <w:r>
        <w:rPr>
          <w:rFonts w:eastAsia="MS Mincho"/>
          <w:sz w:val="24"/>
          <w:szCs w:val="24"/>
          <w:lang w:eastAsia="ja-JP"/>
        </w:rPr>
        <w:tab/>
      </w:r>
      <w:r>
        <w:t>Service consistency with CS supplementary services</w:t>
      </w:r>
      <w:r>
        <w:tab/>
      </w:r>
      <w:r>
        <w:fldChar w:fldCharType="begin" w:fldLock="1"/>
      </w:r>
      <w:r>
        <w:instrText xml:space="preserve"> PAGEREF _Toc217731355 \h </w:instrText>
      </w:r>
      <w:r>
        <w:fldChar w:fldCharType="separate"/>
      </w:r>
      <w:r>
        <w:t>9</w:t>
      </w:r>
      <w:r>
        <w:fldChar w:fldCharType="end"/>
      </w:r>
    </w:p>
    <w:p w14:paraId="5BE51029" w14:textId="77777777" w:rsidR="00BB74B6" w:rsidRDefault="00BB74B6">
      <w:pPr>
        <w:pStyle w:val="TOC2"/>
        <w:rPr>
          <w:rFonts w:eastAsia="MS Mincho"/>
          <w:sz w:val="24"/>
          <w:szCs w:val="24"/>
          <w:lang w:eastAsia="ja-JP"/>
        </w:rPr>
      </w:pPr>
      <w:r>
        <w:t>8.2</w:t>
      </w:r>
      <w:r>
        <w:rPr>
          <w:rFonts w:eastAsia="MS Mincho"/>
          <w:sz w:val="24"/>
          <w:szCs w:val="24"/>
        </w:rPr>
        <w:tab/>
      </w:r>
      <w:r>
        <w:rPr>
          <w:lang w:eastAsia="ja-JP"/>
        </w:rPr>
        <w:t xml:space="preserve"> </w:t>
      </w:r>
      <w:r>
        <w:t>Comparisons between CS supplementary services and existing IMS capabilities</w:t>
      </w:r>
      <w:r>
        <w:tab/>
      </w:r>
      <w:r>
        <w:fldChar w:fldCharType="begin" w:fldLock="1"/>
      </w:r>
      <w:r>
        <w:instrText xml:space="preserve"> PAGEREF _Toc217731356 \h </w:instrText>
      </w:r>
      <w:r>
        <w:fldChar w:fldCharType="separate"/>
      </w:r>
      <w:r>
        <w:t>10</w:t>
      </w:r>
      <w:r>
        <w:fldChar w:fldCharType="end"/>
      </w:r>
    </w:p>
    <w:p w14:paraId="7DA9ED9A" w14:textId="77777777" w:rsidR="00BB74B6" w:rsidRDefault="00BB74B6">
      <w:pPr>
        <w:pStyle w:val="TOC3"/>
        <w:rPr>
          <w:rFonts w:eastAsia="MS Mincho"/>
          <w:sz w:val="24"/>
          <w:szCs w:val="24"/>
          <w:lang w:eastAsia="ja-JP"/>
        </w:rPr>
      </w:pPr>
      <w:r>
        <w:t>8.2.1</w:t>
      </w:r>
      <w:r>
        <w:rPr>
          <w:rFonts w:eastAsia="MS Mincho"/>
          <w:sz w:val="24"/>
          <w:szCs w:val="24"/>
        </w:rPr>
        <w:tab/>
      </w:r>
      <w:r>
        <w:rPr>
          <w:lang w:eastAsia="ja-JP"/>
        </w:rPr>
        <w:t xml:space="preserve"> Line Identification services</w:t>
      </w:r>
      <w:r>
        <w:tab/>
      </w:r>
      <w:r>
        <w:fldChar w:fldCharType="begin" w:fldLock="1"/>
      </w:r>
      <w:r>
        <w:instrText xml:space="preserve"> PAGEREF _Toc217731357 \h </w:instrText>
      </w:r>
      <w:r>
        <w:fldChar w:fldCharType="separate"/>
      </w:r>
      <w:r>
        <w:t>10</w:t>
      </w:r>
      <w:r>
        <w:fldChar w:fldCharType="end"/>
      </w:r>
    </w:p>
    <w:p w14:paraId="7B0D1EAF" w14:textId="77777777" w:rsidR="00BB74B6" w:rsidRDefault="00BB74B6">
      <w:pPr>
        <w:pStyle w:val="TOC4"/>
        <w:rPr>
          <w:rFonts w:eastAsia="MS Mincho"/>
          <w:sz w:val="24"/>
          <w:szCs w:val="24"/>
          <w:lang w:eastAsia="ja-JP"/>
        </w:rPr>
      </w:pPr>
      <w:r>
        <w:t>8.2.1.1</w:t>
      </w:r>
      <w:r>
        <w:rPr>
          <w:rFonts w:eastAsia="MS Mincho"/>
          <w:sz w:val="24"/>
          <w:szCs w:val="24"/>
        </w:rPr>
        <w:tab/>
      </w:r>
      <w:r>
        <w:rPr>
          <w:lang w:eastAsia="ja-JP"/>
        </w:rPr>
        <w:t>CLIP</w:t>
      </w:r>
      <w:r>
        <w:tab/>
      </w:r>
      <w:r>
        <w:fldChar w:fldCharType="begin" w:fldLock="1"/>
      </w:r>
      <w:r>
        <w:instrText xml:space="preserve"> PAGEREF _Toc217731358 \h </w:instrText>
      </w:r>
      <w:r>
        <w:fldChar w:fldCharType="separate"/>
      </w:r>
      <w:r>
        <w:t>10</w:t>
      </w:r>
      <w:r>
        <w:fldChar w:fldCharType="end"/>
      </w:r>
    </w:p>
    <w:p w14:paraId="415F1596" w14:textId="77777777" w:rsidR="00BB74B6" w:rsidRDefault="00BB74B6">
      <w:pPr>
        <w:pStyle w:val="TOC4"/>
        <w:rPr>
          <w:rFonts w:eastAsia="MS Mincho"/>
          <w:sz w:val="24"/>
          <w:szCs w:val="24"/>
          <w:lang w:eastAsia="ja-JP"/>
        </w:rPr>
      </w:pPr>
      <w:r>
        <w:t>8.2.1.2</w:t>
      </w:r>
      <w:r>
        <w:rPr>
          <w:rFonts w:eastAsia="MS Mincho"/>
          <w:sz w:val="24"/>
          <w:szCs w:val="24"/>
        </w:rPr>
        <w:tab/>
      </w:r>
      <w:r>
        <w:rPr>
          <w:lang w:eastAsia="ja-JP"/>
        </w:rPr>
        <w:t>CLIR</w:t>
      </w:r>
      <w:r>
        <w:tab/>
      </w:r>
      <w:r>
        <w:fldChar w:fldCharType="begin" w:fldLock="1"/>
      </w:r>
      <w:r>
        <w:instrText xml:space="preserve"> PAGEREF _Toc217731359 \h </w:instrText>
      </w:r>
      <w:r>
        <w:fldChar w:fldCharType="separate"/>
      </w:r>
      <w:r>
        <w:t>11</w:t>
      </w:r>
      <w:r>
        <w:fldChar w:fldCharType="end"/>
      </w:r>
    </w:p>
    <w:p w14:paraId="77CBF8A0" w14:textId="77777777" w:rsidR="00BB74B6" w:rsidRDefault="00BB74B6">
      <w:pPr>
        <w:pStyle w:val="TOC4"/>
        <w:rPr>
          <w:rFonts w:eastAsia="MS Mincho"/>
          <w:sz w:val="24"/>
          <w:szCs w:val="24"/>
          <w:lang w:eastAsia="ja-JP"/>
        </w:rPr>
      </w:pPr>
      <w:r>
        <w:t>8.2.1.3</w:t>
      </w:r>
      <w:r>
        <w:rPr>
          <w:rFonts w:eastAsia="MS Mincho"/>
          <w:sz w:val="24"/>
          <w:szCs w:val="24"/>
          <w:lang w:eastAsia="ja-JP"/>
        </w:rPr>
        <w:tab/>
      </w:r>
      <w:r>
        <w:t>COLP</w:t>
      </w:r>
      <w:r>
        <w:tab/>
      </w:r>
      <w:r>
        <w:fldChar w:fldCharType="begin" w:fldLock="1"/>
      </w:r>
      <w:r>
        <w:instrText xml:space="preserve"> PAGEREF _Toc217731360 \h </w:instrText>
      </w:r>
      <w:r>
        <w:fldChar w:fldCharType="separate"/>
      </w:r>
      <w:r>
        <w:t>11</w:t>
      </w:r>
      <w:r>
        <w:fldChar w:fldCharType="end"/>
      </w:r>
    </w:p>
    <w:p w14:paraId="670E09DC" w14:textId="77777777" w:rsidR="00BB74B6" w:rsidRDefault="00BB74B6">
      <w:pPr>
        <w:pStyle w:val="TOC4"/>
        <w:rPr>
          <w:rFonts w:eastAsia="MS Mincho"/>
          <w:sz w:val="24"/>
          <w:szCs w:val="24"/>
          <w:lang w:eastAsia="ja-JP"/>
        </w:rPr>
      </w:pPr>
      <w:r>
        <w:t>8.2.1.4</w:t>
      </w:r>
      <w:r>
        <w:rPr>
          <w:rFonts w:eastAsia="MS Mincho"/>
          <w:sz w:val="24"/>
          <w:szCs w:val="24"/>
          <w:lang w:eastAsia="ja-JP"/>
        </w:rPr>
        <w:tab/>
      </w:r>
      <w:r>
        <w:t>COLR</w:t>
      </w:r>
      <w:r>
        <w:tab/>
      </w:r>
      <w:r>
        <w:fldChar w:fldCharType="begin" w:fldLock="1"/>
      </w:r>
      <w:r>
        <w:instrText xml:space="preserve"> PAGEREF _Toc217731361 \h </w:instrText>
      </w:r>
      <w:r>
        <w:fldChar w:fldCharType="separate"/>
      </w:r>
      <w:r>
        <w:t>11</w:t>
      </w:r>
      <w:r>
        <w:fldChar w:fldCharType="end"/>
      </w:r>
    </w:p>
    <w:p w14:paraId="209D20F4" w14:textId="77777777" w:rsidR="00BB74B6" w:rsidRDefault="00BB74B6">
      <w:pPr>
        <w:pStyle w:val="TOC3"/>
        <w:rPr>
          <w:rFonts w:eastAsia="MS Mincho"/>
          <w:sz w:val="24"/>
          <w:szCs w:val="24"/>
          <w:lang w:eastAsia="ja-JP"/>
        </w:rPr>
      </w:pPr>
      <w:r>
        <w:t>8.2.2</w:t>
      </w:r>
      <w:r>
        <w:rPr>
          <w:rFonts w:eastAsia="MS Mincho"/>
          <w:sz w:val="24"/>
          <w:szCs w:val="24"/>
          <w:lang w:eastAsia="ja-JP"/>
        </w:rPr>
        <w:tab/>
      </w:r>
      <w:r>
        <w:t>Call Forwarding</w:t>
      </w:r>
      <w:r>
        <w:tab/>
      </w:r>
      <w:r>
        <w:fldChar w:fldCharType="begin" w:fldLock="1"/>
      </w:r>
      <w:r>
        <w:instrText xml:space="preserve"> PAGEREF _Toc217731362 \h </w:instrText>
      </w:r>
      <w:r>
        <w:fldChar w:fldCharType="separate"/>
      </w:r>
      <w:r>
        <w:t>12</w:t>
      </w:r>
      <w:r>
        <w:fldChar w:fldCharType="end"/>
      </w:r>
    </w:p>
    <w:p w14:paraId="4705F6EC" w14:textId="77777777" w:rsidR="00BB74B6" w:rsidRDefault="00BB74B6">
      <w:pPr>
        <w:pStyle w:val="TOC3"/>
        <w:rPr>
          <w:rFonts w:eastAsia="MS Mincho"/>
          <w:sz w:val="24"/>
          <w:szCs w:val="24"/>
          <w:lang w:eastAsia="ja-JP"/>
        </w:rPr>
      </w:pPr>
      <w:r>
        <w:t>8.2.3</w:t>
      </w:r>
      <w:r>
        <w:rPr>
          <w:rFonts w:eastAsia="MS Mincho"/>
          <w:sz w:val="24"/>
          <w:szCs w:val="24"/>
          <w:lang w:eastAsia="ja-JP"/>
        </w:rPr>
        <w:tab/>
      </w:r>
      <w:r>
        <w:t>Call Waiting and Call Hold</w:t>
      </w:r>
      <w:r>
        <w:tab/>
      </w:r>
      <w:r>
        <w:fldChar w:fldCharType="begin" w:fldLock="1"/>
      </w:r>
      <w:r>
        <w:instrText xml:space="preserve"> PAGEREF _Toc217731363 \h </w:instrText>
      </w:r>
      <w:r>
        <w:fldChar w:fldCharType="separate"/>
      </w:r>
      <w:r>
        <w:t>13</w:t>
      </w:r>
      <w:r>
        <w:fldChar w:fldCharType="end"/>
      </w:r>
    </w:p>
    <w:p w14:paraId="4ADEA41C" w14:textId="77777777" w:rsidR="00BB74B6" w:rsidRDefault="00BB74B6">
      <w:pPr>
        <w:pStyle w:val="TOC4"/>
        <w:rPr>
          <w:rFonts w:eastAsia="MS Mincho"/>
          <w:sz w:val="24"/>
          <w:szCs w:val="24"/>
          <w:lang w:eastAsia="ja-JP"/>
        </w:rPr>
      </w:pPr>
      <w:r>
        <w:t>8.2.3.1</w:t>
      </w:r>
      <w:r>
        <w:rPr>
          <w:rFonts w:eastAsia="MS Mincho"/>
          <w:sz w:val="24"/>
          <w:szCs w:val="24"/>
          <w:lang w:eastAsia="ja-JP"/>
        </w:rPr>
        <w:tab/>
      </w:r>
      <w:r>
        <w:t>Call Waiting</w:t>
      </w:r>
      <w:r>
        <w:tab/>
      </w:r>
      <w:r>
        <w:fldChar w:fldCharType="begin" w:fldLock="1"/>
      </w:r>
      <w:r>
        <w:instrText xml:space="preserve"> PAGEREF _Toc217731364 \h </w:instrText>
      </w:r>
      <w:r>
        <w:fldChar w:fldCharType="separate"/>
      </w:r>
      <w:r>
        <w:t>13</w:t>
      </w:r>
      <w:r>
        <w:fldChar w:fldCharType="end"/>
      </w:r>
    </w:p>
    <w:p w14:paraId="5A4AA0FC" w14:textId="77777777" w:rsidR="00BB74B6" w:rsidRDefault="00BB74B6">
      <w:pPr>
        <w:pStyle w:val="TOC4"/>
        <w:rPr>
          <w:rFonts w:eastAsia="MS Mincho"/>
          <w:sz w:val="24"/>
          <w:szCs w:val="24"/>
          <w:lang w:eastAsia="ja-JP"/>
        </w:rPr>
      </w:pPr>
      <w:r>
        <w:t>8.2.3.2</w:t>
      </w:r>
      <w:r>
        <w:rPr>
          <w:rFonts w:eastAsia="MS Mincho"/>
          <w:sz w:val="24"/>
          <w:szCs w:val="24"/>
          <w:lang w:eastAsia="ja-JP"/>
        </w:rPr>
        <w:tab/>
      </w:r>
      <w:r>
        <w:t>Call Hold</w:t>
      </w:r>
      <w:r>
        <w:tab/>
      </w:r>
      <w:r>
        <w:fldChar w:fldCharType="begin" w:fldLock="1"/>
      </w:r>
      <w:r>
        <w:instrText xml:space="preserve"> PAGEREF _Toc217731365 \h </w:instrText>
      </w:r>
      <w:r>
        <w:fldChar w:fldCharType="separate"/>
      </w:r>
      <w:r>
        <w:t>13</w:t>
      </w:r>
      <w:r>
        <w:fldChar w:fldCharType="end"/>
      </w:r>
    </w:p>
    <w:p w14:paraId="7C0EC314" w14:textId="77777777" w:rsidR="00BB74B6" w:rsidRDefault="00BB74B6">
      <w:pPr>
        <w:pStyle w:val="TOC3"/>
        <w:rPr>
          <w:rFonts w:eastAsia="MS Mincho"/>
          <w:sz w:val="24"/>
          <w:szCs w:val="24"/>
          <w:lang w:eastAsia="ja-JP"/>
        </w:rPr>
      </w:pPr>
      <w:r>
        <w:t>8.2.4</w:t>
      </w:r>
      <w:r>
        <w:rPr>
          <w:rFonts w:eastAsia="MS Mincho"/>
          <w:sz w:val="24"/>
          <w:szCs w:val="24"/>
          <w:lang w:eastAsia="ja-JP"/>
        </w:rPr>
        <w:tab/>
      </w:r>
      <w:r>
        <w:t>Call Barring</w:t>
      </w:r>
      <w:r>
        <w:tab/>
      </w:r>
      <w:r>
        <w:fldChar w:fldCharType="begin" w:fldLock="1"/>
      </w:r>
      <w:r>
        <w:instrText xml:space="preserve"> PAGEREF _Toc217731366 \h </w:instrText>
      </w:r>
      <w:r>
        <w:fldChar w:fldCharType="separate"/>
      </w:r>
      <w:r>
        <w:t>13</w:t>
      </w:r>
      <w:r>
        <w:fldChar w:fldCharType="end"/>
      </w:r>
    </w:p>
    <w:p w14:paraId="5D5EC6CE" w14:textId="77777777" w:rsidR="00BB74B6" w:rsidRDefault="00BB74B6">
      <w:pPr>
        <w:pStyle w:val="TOC2"/>
        <w:rPr>
          <w:rFonts w:eastAsia="MS Mincho"/>
          <w:sz w:val="24"/>
          <w:szCs w:val="24"/>
          <w:lang w:eastAsia="ja-JP"/>
        </w:rPr>
      </w:pPr>
      <w:r>
        <w:t>8.3</w:t>
      </w:r>
      <w:r>
        <w:rPr>
          <w:rFonts w:eastAsia="MS Mincho"/>
          <w:sz w:val="24"/>
          <w:szCs w:val="24"/>
          <w:lang w:eastAsia="ja-JP"/>
        </w:rPr>
        <w:tab/>
      </w:r>
      <w:r>
        <w:t>Analysis of TISPAN Multimedia Telephony supplementary services</w:t>
      </w:r>
      <w:r>
        <w:tab/>
      </w:r>
      <w:r>
        <w:fldChar w:fldCharType="begin" w:fldLock="1"/>
      </w:r>
      <w:r>
        <w:instrText xml:space="preserve"> PAGEREF _Toc217731367 \h </w:instrText>
      </w:r>
      <w:r>
        <w:fldChar w:fldCharType="separate"/>
      </w:r>
      <w:r>
        <w:t>14</w:t>
      </w:r>
      <w:r>
        <w:fldChar w:fldCharType="end"/>
      </w:r>
    </w:p>
    <w:p w14:paraId="17FDC673" w14:textId="77777777" w:rsidR="00BB74B6" w:rsidRDefault="00BB74B6">
      <w:pPr>
        <w:pStyle w:val="TOC3"/>
        <w:rPr>
          <w:rFonts w:eastAsia="MS Mincho"/>
          <w:sz w:val="24"/>
          <w:szCs w:val="24"/>
          <w:lang w:eastAsia="ja-JP"/>
        </w:rPr>
      </w:pPr>
      <w:r w:rsidRPr="00BB74B6">
        <w:t>8.3.1 Analysis result</w:t>
      </w:r>
      <w:r w:rsidRPr="00BB74B6">
        <w:tab/>
      </w:r>
      <w:r>
        <w:fldChar w:fldCharType="begin" w:fldLock="1"/>
      </w:r>
      <w:r>
        <w:instrText xml:space="preserve"> PAGEREF _Toc217731368 \h </w:instrText>
      </w:r>
      <w:r>
        <w:fldChar w:fldCharType="separate"/>
      </w:r>
      <w:r>
        <w:t>18</w:t>
      </w:r>
      <w:r>
        <w:fldChar w:fldCharType="end"/>
      </w:r>
    </w:p>
    <w:p w14:paraId="7DB2D5AF" w14:textId="77777777" w:rsidR="00BB74B6" w:rsidRDefault="00BB74B6">
      <w:pPr>
        <w:pStyle w:val="TOC4"/>
        <w:rPr>
          <w:rFonts w:eastAsia="MS Mincho"/>
          <w:sz w:val="24"/>
          <w:szCs w:val="24"/>
          <w:lang w:eastAsia="ja-JP"/>
        </w:rPr>
      </w:pPr>
      <w:r w:rsidRPr="00BB74B6">
        <w:t>8.3.1.1 Originating Identification Presentation (OIP)</w:t>
      </w:r>
      <w:r w:rsidRPr="00BB74B6">
        <w:tab/>
      </w:r>
      <w:r>
        <w:fldChar w:fldCharType="begin" w:fldLock="1"/>
      </w:r>
      <w:r>
        <w:instrText xml:space="preserve"> PAGEREF _Toc217731369 \h </w:instrText>
      </w:r>
      <w:r>
        <w:fldChar w:fldCharType="separate"/>
      </w:r>
      <w:r>
        <w:t>18</w:t>
      </w:r>
      <w:r>
        <w:fldChar w:fldCharType="end"/>
      </w:r>
    </w:p>
    <w:p w14:paraId="50BC8559" w14:textId="77777777" w:rsidR="00BB74B6" w:rsidRDefault="00BB74B6">
      <w:pPr>
        <w:pStyle w:val="TOC4"/>
        <w:rPr>
          <w:rFonts w:eastAsia="MS Mincho"/>
          <w:sz w:val="24"/>
          <w:szCs w:val="24"/>
          <w:lang w:eastAsia="ja-JP"/>
        </w:rPr>
      </w:pPr>
      <w:r>
        <w:t>8.3.1.2 Originating Identification Restriction (OIR)</w:t>
      </w:r>
      <w:r>
        <w:tab/>
      </w:r>
      <w:r>
        <w:fldChar w:fldCharType="begin" w:fldLock="1"/>
      </w:r>
      <w:r>
        <w:instrText xml:space="preserve"> PAGEREF _Toc217731370 \h </w:instrText>
      </w:r>
      <w:r>
        <w:fldChar w:fldCharType="separate"/>
      </w:r>
      <w:r>
        <w:t>18</w:t>
      </w:r>
      <w:r>
        <w:fldChar w:fldCharType="end"/>
      </w:r>
    </w:p>
    <w:p w14:paraId="6B547B06" w14:textId="77777777" w:rsidR="00BB74B6" w:rsidRDefault="00BB74B6">
      <w:pPr>
        <w:pStyle w:val="TOC4"/>
        <w:rPr>
          <w:rFonts w:eastAsia="MS Mincho"/>
          <w:sz w:val="24"/>
          <w:szCs w:val="24"/>
          <w:lang w:eastAsia="ja-JP"/>
        </w:rPr>
      </w:pPr>
      <w:r w:rsidRPr="00BB74B6">
        <w:t>8.3.1.3 Terminating Identification Presentation (TIP)</w:t>
      </w:r>
      <w:r w:rsidRPr="00BB74B6">
        <w:tab/>
      </w:r>
      <w:r>
        <w:fldChar w:fldCharType="begin" w:fldLock="1"/>
      </w:r>
      <w:r>
        <w:instrText xml:space="preserve"> PAGEREF _Toc217731371 \h </w:instrText>
      </w:r>
      <w:r>
        <w:fldChar w:fldCharType="separate"/>
      </w:r>
      <w:r>
        <w:t>18</w:t>
      </w:r>
      <w:r>
        <w:fldChar w:fldCharType="end"/>
      </w:r>
    </w:p>
    <w:p w14:paraId="23009143" w14:textId="77777777" w:rsidR="00BB74B6" w:rsidRDefault="00BB74B6">
      <w:pPr>
        <w:pStyle w:val="TOC4"/>
        <w:rPr>
          <w:rFonts w:eastAsia="MS Mincho"/>
          <w:sz w:val="24"/>
          <w:szCs w:val="24"/>
          <w:lang w:eastAsia="ja-JP"/>
        </w:rPr>
      </w:pPr>
      <w:r w:rsidRPr="00BB74B6">
        <w:t>8.3.1.4 Terminating Identification Restriction (TIR)</w:t>
      </w:r>
      <w:r w:rsidRPr="00BB74B6">
        <w:tab/>
      </w:r>
      <w:r>
        <w:fldChar w:fldCharType="begin" w:fldLock="1"/>
      </w:r>
      <w:r>
        <w:instrText xml:space="preserve"> PAGEREF _Toc217731372 \h </w:instrText>
      </w:r>
      <w:r>
        <w:fldChar w:fldCharType="separate"/>
      </w:r>
      <w:r>
        <w:t>18</w:t>
      </w:r>
      <w:r>
        <w:fldChar w:fldCharType="end"/>
      </w:r>
    </w:p>
    <w:p w14:paraId="67D18962" w14:textId="77777777" w:rsidR="00BB74B6" w:rsidRDefault="00BB74B6">
      <w:pPr>
        <w:pStyle w:val="TOC4"/>
        <w:rPr>
          <w:rFonts w:eastAsia="MS Mincho"/>
          <w:sz w:val="24"/>
          <w:szCs w:val="24"/>
          <w:lang w:eastAsia="ja-JP"/>
        </w:rPr>
      </w:pPr>
      <w:r w:rsidRPr="00BB74B6">
        <w:t>8.3.1.5 Communication Diversion (CDIV)</w:t>
      </w:r>
      <w:r w:rsidRPr="00BB74B6">
        <w:tab/>
      </w:r>
      <w:r>
        <w:fldChar w:fldCharType="begin" w:fldLock="1"/>
      </w:r>
      <w:r>
        <w:instrText xml:space="preserve"> PAGEREF _Toc217731373 \h </w:instrText>
      </w:r>
      <w:r>
        <w:fldChar w:fldCharType="separate"/>
      </w:r>
      <w:r>
        <w:t>18</w:t>
      </w:r>
      <w:r>
        <w:fldChar w:fldCharType="end"/>
      </w:r>
    </w:p>
    <w:p w14:paraId="6C9070D5" w14:textId="77777777" w:rsidR="00BB74B6" w:rsidRDefault="00BB74B6">
      <w:pPr>
        <w:pStyle w:val="TOC4"/>
        <w:rPr>
          <w:rFonts w:eastAsia="MS Mincho"/>
          <w:sz w:val="24"/>
          <w:szCs w:val="24"/>
          <w:lang w:eastAsia="ja-JP"/>
        </w:rPr>
      </w:pPr>
      <w:r w:rsidRPr="00BB74B6">
        <w:t>8.3.1.6 Communication Hold (HOLD)</w:t>
      </w:r>
      <w:r w:rsidRPr="00BB74B6">
        <w:tab/>
      </w:r>
      <w:r>
        <w:fldChar w:fldCharType="begin" w:fldLock="1"/>
      </w:r>
      <w:r>
        <w:instrText xml:space="preserve"> PAGEREF _Toc217731374 \h </w:instrText>
      </w:r>
      <w:r>
        <w:fldChar w:fldCharType="separate"/>
      </w:r>
      <w:r>
        <w:t>18</w:t>
      </w:r>
      <w:r>
        <w:fldChar w:fldCharType="end"/>
      </w:r>
    </w:p>
    <w:p w14:paraId="7C457B5C" w14:textId="77777777" w:rsidR="00BB74B6" w:rsidRDefault="00BB74B6">
      <w:pPr>
        <w:pStyle w:val="TOC4"/>
        <w:rPr>
          <w:rFonts w:eastAsia="MS Mincho"/>
          <w:sz w:val="24"/>
          <w:szCs w:val="24"/>
          <w:lang w:eastAsia="ja-JP"/>
        </w:rPr>
      </w:pPr>
      <w:r w:rsidRPr="00BB74B6">
        <w:t>8.3.1.7 Communication Barring (CB)</w:t>
      </w:r>
      <w:r w:rsidRPr="00BB74B6">
        <w:tab/>
      </w:r>
      <w:r>
        <w:fldChar w:fldCharType="begin" w:fldLock="1"/>
      </w:r>
      <w:r>
        <w:instrText xml:space="preserve"> PAGEREF _Toc217731375 \h </w:instrText>
      </w:r>
      <w:r>
        <w:fldChar w:fldCharType="separate"/>
      </w:r>
      <w:r>
        <w:t>18</w:t>
      </w:r>
      <w:r>
        <w:fldChar w:fldCharType="end"/>
      </w:r>
    </w:p>
    <w:p w14:paraId="109A6C7D" w14:textId="77777777" w:rsidR="00BB74B6" w:rsidRDefault="00BB74B6">
      <w:pPr>
        <w:pStyle w:val="TOC4"/>
        <w:rPr>
          <w:rFonts w:eastAsia="MS Mincho"/>
          <w:sz w:val="24"/>
          <w:szCs w:val="24"/>
          <w:lang w:eastAsia="ja-JP"/>
        </w:rPr>
      </w:pPr>
      <w:r w:rsidRPr="00BB74B6">
        <w:t>8.3.1.8 Message Waiting Indication (MWI)</w:t>
      </w:r>
      <w:r w:rsidRPr="00BB74B6">
        <w:tab/>
      </w:r>
      <w:r>
        <w:fldChar w:fldCharType="begin" w:fldLock="1"/>
      </w:r>
      <w:r>
        <w:instrText xml:space="preserve"> PAGEREF _Toc217731376 \h </w:instrText>
      </w:r>
      <w:r>
        <w:fldChar w:fldCharType="separate"/>
      </w:r>
      <w:r>
        <w:t>19</w:t>
      </w:r>
      <w:r>
        <w:fldChar w:fldCharType="end"/>
      </w:r>
    </w:p>
    <w:p w14:paraId="0F40B8D3" w14:textId="77777777" w:rsidR="00BB74B6" w:rsidRDefault="00BB74B6">
      <w:pPr>
        <w:pStyle w:val="TOC4"/>
        <w:rPr>
          <w:rFonts w:eastAsia="MS Mincho"/>
          <w:sz w:val="24"/>
          <w:szCs w:val="24"/>
          <w:lang w:eastAsia="ja-JP"/>
        </w:rPr>
      </w:pPr>
      <w:r w:rsidRPr="00BB74B6">
        <w:t>8.3.1.9 Conference (CONF)</w:t>
      </w:r>
      <w:r w:rsidRPr="00BB74B6">
        <w:tab/>
      </w:r>
      <w:r>
        <w:fldChar w:fldCharType="begin" w:fldLock="1"/>
      </w:r>
      <w:r>
        <w:instrText xml:space="preserve"> PAGEREF _Toc217731377 \h </w:instrText>
      </w:r>
      <w:r>
        <w:fldChar w:fldCharType="separate"/>
      </w:r>
      <w:r>
        <w:t>19</w:t>
      </w:r>
      <w:r>
        <w:fldChar w:fldCharType="end"/>
      </w:r>
    </w:p>
    <w:p w14:paraId="40FF4015" w14:textId="77777777" w:rsidR="00BB74B6" w:rsidRDefault="00BB74B6">
      <w:pPr>
        <w:pStyle w:val="TOC4"/>
        <w:rPr>
          <w:rFonts w:eastAsia="MS Mincho"/>
          <w:sz w:val="24"/>
          <w:szCs w:val="24"/>
          <w:lang w:eastAsia="ja-JP"/>
        </w:rPr>
      </w:pPr>
      <w:r w:rsidRPr="00BB74B6">
        <w:t>8.3.1.10 Explicit Communication Transfer (ECT)</w:t>
      </w:r>
      <w:r w:rsidRPr="00BB74B6">
        <w:tab/>
      </w:r>
      <w:r>
        <w:fldChar w:fldCharType="begin" w:fldLock="1"/>
      </w:r>
      <w:r>
        <w:instrText xml:space="preserve"> PAGEREF _Toc217731378 \h </w:instrText>
      </w:r>
      <w:r>
        <w:fldChar w:fldCharType="separate"/>
      </w:r>
      <w:r>
        <w:t>19</w:t>
      </w:r>
      <w:r>
        <w:fldChar w:fldCharType="end"/>
      </w:r>
    </w:p>
    <w:p w14:paraId="1B4A3FC5" w14:textId="77777777" w:rsidR="00BB74B6" w:rsidRDefault="00BB74B6">
      <w:pPr>
        <w:pStyle w:val="TOC2"/>
        <w:rPr>
          <w:rFonts w:eastAsia="MS Mincho"/>
          <w:sz w:val="24"/>
          <w:szCs w:val="24"/>
          <w:lang w:eastAsia="ja-JP"/>
        </w:rPr>
      </w:pPr>
      <w:r>
        <w:t>8.4</w:t>
      </w:r>
      <w:r>
        <w:rPr>
          <w:rFonts w:eastAsia="MS Mincho"/>
          <w:sz w:val="24"/>
          <w:szCs w:val="24"/>
          <w:lang w:eastAsia="ja-JP"/>
        </w:rPr>
        <w:tab/>
      </w:r>
      <w:r>
        <w:t>Potential supplementary service not described by TISPAN</w:t>
      </w:r>
      <w:r>
        <w:tab/>
      </w:r>
      <w:r>
        <w:fldChar w:fldCharType="begin" w:fldLock="1"/>
      </w:r>
      <w:r>
        <w:instrText xml:space="preserve"> PAGEREF _Toc217731379 \h </w:instrText>
      </w:r>
      <w:r>
        <w:fldChar w:fldCharType="separate"/>
      </w:r>
      <w:r>
        <w:t>19</w:t>
      </w:r>
      <w:r>
        <w:fldChar w:fldCharType="end"/>
      </w:r>
    </w:p>
    <w:p w14:paraId="0A7D2FC0" w14:textId="77777777" w:rsidR="00BB74B6" w:rsidRDefault="00BB74B6">
      <w:pPr>
        <w:pStyle w:val="TOC3"/>
        <w:rPr>
          <w:rFonts w:eastAsia="MS Mincho"/>
          <w:sz w:val="24"/>
          <w:szCs w:val="24"/>
          <w:lang w:eastAsia="ja-JP"/>
        </w:rPr>
      </w:pPr>
      <w:r>
        <w:t>8.4.1</w:t>
      </w:r>
      <w:r>
        <w:rPr>
          <w:rFonts w:eastAsia="MS Mincho"/>
          <w:sz w:val="24"/>
          <w:szCs w:val="24"/>
          <w:lang w:eastAsia="ja-JP"/>
        </w:rPr>
        <w:tab/>
      </w:r>
      <w:r>
        <w:t>Service interactions with other supplementary services</w:t>
      </w:r>
      <w:r>
        <w:tab/>
      </w:r>
      <w:r>
        <w:fldChar w:fldCharType="begin" w:fldLock="1"/>
      </w:r>
      <w:r>
        <w:instrText xml:space="preserve"> PAGEREF _Toc217731380 \h </w:instrText>
      </w:r>
      <w:r>
        <w:fldChar w:fldCharType="separate"/>
      </w:r>
      <w:r>
        <w:t>19</w:t>
      </w:r>
      <w:r>
        <w:fldChar w:fldCharType="end"/>
      </w:r>
    </w:p>
    <w:p w14:paraId="7F9DA1A7" w14:textId="77777777" w:rsidR="00BB74B6" w:rsidRDefault="00BB74B6">
      <w:pPr>
        <w:pStyle w:val="TOC1"/>
        <w:rPr>
          <w:rFonts w:eastAsia="MS Mincho"/>
          <w:sz w:val="24"/>
          <w:szCs w:val="24"/>
          <w:lang w:eastAsia="ja-JP"/>
        </w:rPr>
      </w:pPr>
      <w:r>
        <w:t>9</w:t>
      </w:r>
      <w:r>
        <w:rPr>
          <w:rFonts w:eastAsia="MS Mincho"/>
          <w:sz w:val="24"/>
          <w:szCs w:val="24"/>
          <w:lang w:eastAsia="ja-JP"/>
        </w:rPr>
        <w:tab/>
      </w:r>
      <w:r>
        <w:t>Conclusion</w:t>
      </w:r>
      <w:r>
        <w:tab/>
      </w:r>
      <w:r>
        <w:fldChar w:fldCharType="begin" w:fldLock="1"/>
      </w:r>
      <w:r>
        <w:instrText xml:space="preserve"> PAGEREF _Toc217731381 \h </w:instrText>
      </w:r>
      <w:r>
        <w:fldChar w:fldCharType="separate"/>
      </w:r>
      <w:r>
        <w:t>20</w:t>
      </w:r>
      <w:r>
        <w:fldChar w:fldCharType="end"/>
      </w:r>
    </w:p>
    <w:p w14:paraId="5D4F79C1" w14:textId="77777777" w:rsidR="00BB74B6" w:rsidRDefault="00BB74B6">
      <w:pPr>
        <w:pStyle w:val="TOC9"/>
        <w:rPr>
          <w:rFonts w:eastAsia="MS Mincho"/>
          <w:b w:val="0"/>
          <w:sz w:val="24"/>
          <w:szCs w:val="24"/>
          <w:lang w:eastAsia="ja-JP"/>
        </w:rPr>
      </w:pPr>
      <w:r>
        <w:t>Annex A:</w:t>
      </w:r>
      <w:r>
        <w:tab/>
        <w:t>Change history</w:t>
      </w:r>
      <w:r>
        <w:tab/>
      </w:r>
      <w:r>
        <w:fldChar w:fldCharType="begin" w:fldLock="1"/>
      </w:r>
      <w:r>
        <w:instrText xml:space="preserve"> PAGEREF _Toc217731382 \h </w:instrText>
      </w:r>
      <w:r>
        <w:fldChar w:fldCharType="separate"/>
      </w:r>
      <w:r>
        <w:t>21</w:t>
      </w:r>
      <w:r>
        <w:fldChar w:fldCharType="end"/>
      </w:r>
    </w:p>
    <w:p w14:paraId="4CFEC524" w14:textId="77777777" w:rsidR="004A3549" w:rsidRDefault="00BB74B6">
      <w:r>
        <w:rPr>
          <w:noProof/>
          <w:sz w:val="22"/>
        </w:rPr>
        <w:fldChar w:fldCharType="end"/>
      </w:r>
    </w:p>
    <w:p w14:paraId="64DDE2B9" w14:textId="77777777" w:rsidR="004A3549" w:rsidRDefault="004A3549">
      <w:pPr>
        <w:pStyle w:val="Heading1"/>
      </w:pPr>
      <w:r>
        <w:lastRenderedPageBreak/>
        <w:br w:type="page"/>
      </w:r>
      <w:bookmarkStart w:id="3" w:name="_Toc217731334"/>
      <w:r>
        <w:lastRenderedPageBreak/>
        <w:t>Foreword</w:t>
      </w:r>
      <w:bookmarkEnd w:id="3"/>
    </w:p>
    <w:p w14:paraId="2F4FBB95" w14:textId="77777777" w:rsidR="004A3549" w:rsidRDefault="004A3549">
      <w:r>
        <w:t xml:space="preserve">This Technical </w:t>
      </w:r>
      <w:r w:rsidR="00044F47">
        <w:t>Report</w:t>
      </w:r>
      <w:r>
        <w:t xml:space="preserve"> has been produced by the 3</w:t>
      </w:r>
      <w:r>
        <w:rPr>
          <w:vertAlign w:val="superscript"/>
        </w:rPr>
        <w:t>rd</w:t>
      </w:r>
      <w:r>
        <w:t xml:space="preserve"> Generation Partnership Project (3GPP).</w:t>
      </w:r>
    </w:p>
    <w:p w14:paraId="20DC1DF2"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758616" w14:textId="77777777" w:rsidR="004A3549" w:rsidRPr="00BB74B6" w:rsidRDefault="004A3549">
      <w:pPr>
        <w:pStyle w:val="B1"/>
      </w:pPr>
      <w:r w:rsidRPr="00BB74B6">
        <w:t xml:space="preserve">Version </w:t>
      </w:r>
      <w:proofErr w:type="spellStart"/>
      <w:r w:rsidRPr="00BB74B6">
        <w:t>x.y.z</w:t>
      </w:r>
      <w:proofErr w:type="spellEnd"/>
    </w:p>
    <w:p w14:paraId="32A5C42C" w14:textId="77777777" w:rsidR="004A3549" w:rsidRDefault="004A3549">
      <w:pPr>
        <w:pStyle w:val="B1"/>
      </w:pPr>
      <w:r>
        <w:t>where:</w:t>
      </w:r>
    </w:p>
    <w:p w14:paraId="1C639F15" w14:textId="77777777" w:rsidR="004A3549" w:rsidRDefault="004A3549">
      <w:pPr>
        <w:pStyle w:val="B2"/>
      </w:pPr>
      <w:r>
        <w:t>x</w:t>
      </w:r>
      <w:r>
        <w:tab/>
        <w:t>the first digit:</w:t>
      </w:r>
    </w:p>
    <w:p w14:paraId="34DAACF7" w14:textId="77777777" w:rsidR="004A3549" w:rsidRDefault="004A3549">
      <w:pPr>
        <w:pStyle w:val="B3"/>
      </w:pPr>
      <w:r>
        <w:t>1</w:t>
      </w:r>
      <w:r>
        <w:tab/>
        <w:t>presented to TSG for information;</w:t>
      </w:r>
    </w:p>
    <w:p w14:paraId="442A4C62" w14:textId="77777777" w:rsidR="004A3549" w:rsidRDefault="004A3549">
      <w:pPr>
        <w:pStyle w:val="B3"/>
      </w:pPr>
      <w:r>
        <w:t>2</w:t>
      </w:r>
      <w:r>
        <w:tab/>
        <w:t>presented to TSG for approval;</w:t>
      </w:r>
    </w:p>
    <w:p w14:paraId="25C11E79" w14:textId="77777777" w:rsidR="004A3549" w:rsidRDefault="004A3549">
      <w:pPr>
        <w:pStyle w:val="B3"/>
      </w:pPr>
      <w:r>
        <w:t>3</w:t>
      </w:r>
      <w:r>
        <w:tab/>
        <w:t>or greater indicates TSG approved document under change control.</w:t>
      </w:r>
    </w:p>
    <w:p w14:paraId="7CBADDBF" w14:textId="77777777" w:rsidR="004A3549" w:rsidRDefault="004A3549">
      <w:pPr>
        <w:pStyle w:val="B2"/>
      </w:pPr>
      <w:r>
        <w:t>y</w:t>
      </w:r>
      <w:r>
        <w:tab/>
        <w:t>the second digit is incremented for all changes of substance, i.e. technical enhancements, corrections, updates, etc.</w:t>
      </w:r>
    </w:p>
    <w:p w14:paraId="27D9E7C4" w14:textId="77777777" w:rsidR="004A3549" w:rsidRDefault="004A3549">
      <w:pPr>
        <w:pStyle w:val="B2"/>
      </w:pPr>
      <w:r>
        <w:t>z</w:t>
      </w:r>
      <w:r>
        <w:tab/>
        <w:t>the third digit is incremented when editorial only changes have been incorporated in the document.</w:t>
      </w:r>
    </w:p>
    <w:p w14:paraId="6D9D1BF3" w14:textId="77777777" w:rsidR="004A3549" w:rsidRDefault="004A3549">
      <w:pPr>
        <w:pStyle w:val="Heading1"/>
      </w:pPr>
      <w:bookmarkStart w:id="4" w:name="_Toc217731335"/>
      <w:r>
        <w:t>Introduction</w:t>
      </w:r>
      <w:bookmarkEnd w:id="4"/>
    </w:p>
    <w:p w14:paraId="3F4619A3" w14:textId="77777777" w:rsidR="00164D2D" w:rsidRPr="00164D2D" w:rsidRDefault="00164D2D" w:rsidP="00164D2D">
      <w:r w:rsidRPr="00164D2D">
        <w:t xml:space="preserve">In addition to reusing the IMS system as defined by 3GPP, TISPAN is defining an IMS based Multimedia Telephony service, which is an evolution of the CS based Telephony service provided by traditional ISDNs and PSTNs </w:t>
      </w:r>
      <w:r w:rsidR="007B2733">
        <w:t>[2]</w:t>
      </w:r>
      <w:r w:rsidRPr="00164D2D">
        <w:t xml:space="preserve">. </w:t>
      </w:r>
    </w:p>
    <w:p w14:paraId="7F524C77" w14:textId="77777777" w:rsidR="00164D2D" w:rsidRPr="00164D2D" w:rsidRDefault="00164D2D" w:rsidP="00164D2D">
      <w:r w:rsidRPr="00164D2D">
        <w:t>A similar service, defined by 3GPP, is needed for wireless access to IMS, in order to be able to define services to the end-users, and to support interoperability in multi-vendor and multi-operator environment and to provide the user with the same experience across the different IP based accesses and domains</w:t>
      </w:r>
    </w:p>
    <w:p w14:paraId="134C71A9" w14:textId="77777777" w:rsidR="004A3549" w:rsidRDefault="004A3549">
      <w:pPr>
        <w:pStyle w:val="Heading1"/>
      </w:pPr>
      <w:r>
        <w:br w:type="page"/>
      </w:r>
      <w:bookmarkStart w:id="5" w:name="_Toc217731336"/>
      <w:r>
        <w:lastRenderedPageBreak/>
        <w:t>1</w:t>
      </w:r>
      <w:r>
        <w:tab/>
        <w:t>Scope</w:t>
      </w:r>
      <w:bookmarkEnd w:id="5"/>
    </w:p>
    <w:p w14:paraId="76B120C1" w14:textId="77777777" w:rsidR="007B2733" w:rsidRPr="007B2733" w:rsidRDefault="007B2733" w:rsidP="007B2733">
      <w:r w:rsidRPr="007B2733">
        <w:t>This Technical Report defines the IMS Multimedia Telephony service and associated supplementary services for IMS. It aims to take account and build on the IMS capabilities already provided in 3GPP Release 5 and Release 6.</w:t>
      </w:r>
    </w:p>
    <w:p w14:paraId="04428D72" w14:textId="77777777" w:rsidR="007B2733" w:rsidRPr="007B2733" w:rsidRDefault="007B2733" w:rsidP="007B2733">
      <w:r w:rsidRPr="007B2733">
        <w:t>The objective is to define the minimum set of capabilities required in the IP Multimedia Subsystem to  secure multi-vendor and multi-operator inter-operability for the IMS Multimedia Telephony service and related Supplementary Services.</w:t>
      </w:r>
    </w:p>
    <w:p w14:paraId="0838EF50" w14:textId="77777777" w:rsidR="007B2733" w:rsidRPr="007B2733" w:rsidRDefault="007B2733" w:rsidP="007B2733">
      <w:r w:rsidRPr="007B2733">
        <w:t xml:space="preserve">Close cooperation shall be sought with TISPAN. TISPAN requirements, as captured in </w:t>
      </w:r>
      <w:r>
        <w:t>[2]</w:t>
      </w:r>
      <w:r w:rsidRPr="007B2733">
        <w:t>, will be taken into account, and referred to where appropriate.</w:t>
      </w:r>
    </w:p>
    <w:p w14:paraId="0B417994" w14:textId="77777777" w:rsidR="007B2733" w:rsidRPr="007B2733" w:rsidRDefault="007B2733" w:rsidP="007B2733">
      <w:r w:rsidRPr="007B2733">
        <w:t>While the user experience for the IMS Multimedia Telephony service is expected to have some similarity to existing telephony services, the richer capabilities of IMS will be exploited.</w:t>
      </w:r>
    </w:p>
    <w:p w14:paraId="69E1C801" w14:textId="77777777" w:rsidR="004A3549" w:rsidRDefault="004A3549">
      <w:pPr>
        <w:pStyle w:val="Heading1"/>
      </w:pPr>
      <w:bookmarkStart w:id="6" w:name="_Toc217731337"/>
      <w:r>
        <w:t>2</w:t>
      </w:r>
      <w:r>
        <w:tab/>
        <w:t>References</w:t>
      </w:r>
      <w:bookmarkEnd w:id="6"/>
    </w:p>
    <w:p w14:paraId="15C2B2C5" w14:textId="77777777" w:rsidR="004A3549" w:rsidRDefault="004A3549">
      <w:r>
        <w:t>The following documents contain provisions which, through reference in this text, constitute provisions of the present document.</w:t>
      </w:r>
    </w:p>
    <w:p w14:paraId="6950F253" w14:textId="77777777" w:rsidR="004A3549" w:rsidRDefault="004A3549">
      <w:pPr>
        <w:pStyle w:val="ListBullet"/>
        <w:numPr>
          <w:ilvl w:val="0"/>
          <w:numId w:val="2"/>
        </w:numPr>
        <w:ind w:left="568" w:hanging="284"/>
      </w:pPr>
      <w:r>
        <w:t>References are either specific (identified by date of publication, edition number, version number, etc.) or non</w:t>
      </w:r>
      <w:r>
        <w:noBreakHyphen/>
        <w:t>specific.</w:t>
      </w:r>
    </w:p>
    <w:p w14:paraId="616D5449" w14:textId="77777777" w:rsidR="004A3549" w:rsidRDefault="004A3549">
      <w:pPr>
        <w:pStyle w:val="ListBullet"/>
        <w:numPr>
          <w:ilvl w:val="0"/>
          <w:numId w:val="2"/>
        </w:numPr>
        <w:ind w:left="568" w:hanging="284"/>
      </w:pPr>
      <w:r>
        <w:t>For a specific reference, subsequent revisions do not apply.</w:t>
      </w:r>
    </w:p>
    <w:p w14:paraId="3A475135" w14:textId="77777777" w:rsidR="004A3549" w:rsidRDefault="004A3549">
      <w:pPr>
        <w:pStyle w:val="ListBullet"/>
        <w:numPr>
          <w:ilvl w:val="0"/>
          <w:numId w:val="2"/>
        </w:numPr>
        <w:ind w:left="568" w:hanging="284"/>
      </w:pPr>
      <w:r>
        <w:t>For a non-specific reference, the latest version applies.</w:t>
      </w:r>
      <w:r w:rsidR="00AD2CAE">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D032C2E" w14:textId="77777777" w:rsidR="00044F47" w:rsidRPr="00383736" w:rsidRDefault="00044F47" w:rsidP="00044F47">
      <w:pPr>
        <w:pStyle w:val="EX"/>
      </w:pPr>
      <w:r>
        <w:t>[1]</w:t>
      </w:r>
      <w:r>
        <w:tab/>
      </w:r>
      <w:r w:rsidRPr="00383736">
        <w:t xml:space="preserve">3GPP TR 21.905: </w:t>
      </w:r>
      <w:r w:rsidR="00A3641E">
        <w:t>"</w:t>
      </w:r>
      <w:r w:rsidRPr="00383736">
        <w:t>Vocabulary for 3GPP Specifications</w:t>
      </w:r>
      <w:r w:rsidR="00A3641E">
        <w:t>"</w:t>
      </w:r>
      <w:r w:rsidRPr="00383736">
        <w:t>.</w:t>
      </w:r>
    </w:p>
    <w:p w14:paraId="5DC2B6F4" w14:textId="77777777" w:rsidR="00614FD3" w:rsidRDefault="00614FD3" w:rsidP="002771C7">
      <w:pPr>
        <w:pStyle w:val="EX"/>
        <w:rPr>
          <w:lang w:val="en-US"/>
        </w:rPr>
      </w:pPr>
      <w:r>
        <w:rPr>
          <w:lang w:val="en-US"/>
        </w:rPr>
        <w:t>[2]</w:t>
      </w:r>
      <w:r>
        <w:rPr>
          <w:lang w:val="en-US"/>
        </w:rPr>
        <w:tab/>
        <w:t>ETSI TS 181 002</w:t>
      </w:r>
      <w:r w:rsidR="002771C7">
        <w:rPr>
          <w:lang w:val="en-US"/>
        </w:rPr>
        <w:t xml:space="preserve">: </w:t>
      </w:r>
      <w:r w:rsidR="00A3641E">
        <w:rPr>
          <w:lang w:val="en-US"/>
        </w:rPr>
        <w:t>"</w:t>
      </w:r>
      <w:r w:rsidR="002771C7" w:rsidRPr="002771C7">
        <w:rPr>
          <w:rFonts w:eastAsia="MS Mincho"/>
          <w:lang w:eastAsia="ja-JP"/>
        </w:rPr>
        <w:t xml:space="preserve"> </w:t>
      </w:r>
      <w:r w:rsidR="002771C7">
        <w:rPr>
          <w:rFonts w:eastAsia="MS Mincho"/>
          <w:lang w:eastAsia="ja-JP"/>
        </w:rPr>
        <w:t>Telecommunications and Internet converged Services and Protocols for Advanced Networking (TISPAN); Multimedia Telephony with PSTN/ISDN simulation services</w:t>
      </w:r>
      <w:r w:rsidR="00A3641E">
        <w:rPr>
          <w:lang w:val="en-US"/>
        </w:rPr>
        <w:t>"</w:t>
      </w:r>
      <w:r w:rsidR="002771C7">
        <w:rPr>
          <w:lang w:val="en-US"/>
        </w:rPr>
        <w:t>, version 1.1.1.</w:t>
      </w:r>
    </w:p>
    <w:p w14:paraId="11F18B1B" w14:textId="77777777" w:rsidR="002771C7" w:rsidRDefault="002771C7" w:rsidP="007B2733">
      <w:pPr>
        <w:pStyle w:val="EX"/>
        <w:rPr>
          <w:lang w:val="en-US"/>
        </w:rPr>
      </w:pPr>
      <w:r>
        <w:rPr>
          <w:lang w:val="en-US"/>
        </w:rPr>
        <w:t xml:space="preserve"> [3]</w:t>
      </w:r>
      <w:r>
        <w:rPr>
          <w:lang w:val="en-US"/>
        </w:rPr>
        <w:tab/>
        <w:t xml:space="preserve">ETSI TS 181 001: </w:t>
      </w:r>
      <w:r w:rsidR="00A3641E">
        <w:rPr>
          <w:lang w:val="en-US"/>
        </w:rPr>
        <w:t>"</w:t>
      </w:r>
      <w:r w:rsidRPr="002771C7">
        <w:rPr>
          <w:lang w:val="en-US"/>
        </w:rPr>
        <w:t>Telecommunications and Internet converged Services and Protocols for Advanced Networking (TISPAN); Videotelephony over N</w:t>
      </w:r>
      <w:r>
        <w:rPr>
          <w:lang w:val="en-US"/>
        </w:rPr>
        <w:t>GN; Stage 1 service description</w:t>
      </w:r>
      <w:r w:rsidR="00A3641E">
        <w:rPr>
          <w:lang w:val="en-US"/>
        </w:rPr>
        <w:t>"</w:t>
      </w:r>
      <w:r>
        <w:rPr>
          <w:lang w:val="en-US"/>
        </w:rPr>
        <w:t>.</w:t>
      </w:r>
    </w:p>
    <w:p w14:paraId="7A7243D3" w14:textId="77777777" w:rsidR="007B2733" w:rsidRPr="002771C7" w:rsidRDefault="007B2733" w:rsidP="007B2733">
      <w:pPr>
        <w:pStyle w:val="EX"/>
      </w:pPr>
      <w:r>
        <w:rPr>
          <w:lang w:val="en-US"/>
        </w:rPr>
        <w:t>[4]</w:t>
      </w:r>
      <w:r>
        <w:rPr>
          <w:lang w:val="en-US"/>
        </w:rPr>
        <w:tab/>
      </w:r>
      <w:r w:rsidR="002771C7" w:rsidRPr="002771C7">
        <w:t xml:space="preserve">3GPP TS 22.228: </w:t>
      </w:r>
      <w:r w:rsidR="00A3641E">
        <w:t>"</w:t>
      </w:r>
      <w:r w:rsidR="002771C7" w:rsidRPr="002771C7">
        <w:t>Service requirements for the Internet Protocol (IP) multimedia core network subsystem (IMS); Stage 1</w:t>
      </w:r>
      <w:r w:rsidR="00A3641E">
        <w:t>"</w:t>
      </w:r>
      <w:r w:rsidR="002771C7" w:rsidRPr="002771C7">
        <w:t>.</w:t>
      </w:r>
    </w:p>
    <w:p w14:paraId="0CA0FEA0" w14:textId="77777777" w:rsidR="007B2733" w:rsidRDefault="007B2733" w:rsidP="007B2733">
      <w:pPr>
        <w:pStyle w:val="EX"/>
      </w:pPr>
      <w:r>
        <w:t>[5]</w:t>
      </w:r>
      <w:r>
        <w:tab/>
      </w:r>
      <w:r w:rsidR="002771C7" w:rsidRPr="002771C7">
        <w:t xml:space="preserve">3GPP TR 23.816: </w:t>
      </w:r>
      <w:r w:rsidR="00A3641E">
        <w:t>"</w:t>
      </w:r>
      <w:r w:rsidR="002771C7" w:rsidRPr="002771C7">
        <w:t>Identification of communication services in IMS</w:t>
      </w:r>
      <w:r w:rsidR="00A3641E">
        <w:t>"</w:t>
      </w:r>
      <w:r w:rsidR="002771C7" w:rsidRPr="002771C7">
        <w:t>.</w:t>
      </w:r>
    </w:p>
    <w:p w14:paraId="1754F51A" w14:textId="77777777" w:rsidR="002771C7" w:rsidRPr="002771C7" w:rsidRDefault="002771C7" w:rsidP="002771C7">
      <w:pPr>
        <w:pStyle w:val="NO"/>
      </w:pPr>
      <w:r>
        <w:t>Note:</w:t>
      </w:r>
      <w:r>
        <w:tab/>
        <w:t xml:space="preserve">Reference [5] is an internal report to 3GPP, available via </w:t>
      </w:r>
      <w:r>
        <w:br/>
      </w:r>
      <w:hyperlink r:id="rId9" w:history="1">
        <w:r w:rsidRPr="00DF5964">
          <w:rPr>
            <w:rStyle w:val="Hyperlink"/>
          </w:rPr>
          <w:t>http://www.3gpp.org/ftp/Specs/html-info/23816.htm</w:t>
        </w:r>
      </w:hyperlink>
      <w:r>
        <w:t xml:space="preserve"> </w:t>
      </w:r>
    </w:p>
    <w:p w14:paraId="314BAA08" w14:textId="77777777" w:rsidR="004A3549" w:rsidRDefault="004A3549">
      <w:pPr>
        <w:pStyle w:val="Heading1"/>
      </w:pPr>
      <w:bookmarkStart w:id="7" w:name="_Toc217731338"/>
      <w:r>
        <w:t>3</w:t>
      </w:r>
      <w:r>
        <w:tab/>
        <w:t>Definitions, symbols and abbreviations</w:t>
      </w:r>
      <w:bookmarkEnd w:id="7"/>
    </w:p>
    <w:p w14:paraId="3EC6C89A" w14:textId="77777777" w:rsidR="004A3549" w:rsidRDefault="004A3549">
      <w:pPr>
        <w:pStyle w:val="Heading2"/>
      </w:pPr>
      <w:bookmarkStart w:id="8" w:name="_Toc217731339"/>
      <w:r>
        <w:t>3.1</w:t>
      </w:r>
      <w:r>
        <w:tab/>
        <w:t>Definitions</w:t>
      </w:r>
      <w:bookmarkEnd w:id="8"/>
    </w:p>
    <w:p w14:paraId="6B0A91A9" w14:textId="77777777" w:rsidR="004A3549" w:rsidRDefault="004A3549">
      <w:r>
        <w:t xml:space="preserve">For the purposes of the present document, the terms and definitions given in </w:t>
      </w:r>
      <w:r w:rsidR="00383736">
        <w:t>TR</w:t>
      </w:r>
      <w:r w:rsidR="003E2780">
        <w:t> </w:t>
      </w:r>
      <w:r w:rsidR="00383736">
        <w:t>21.905</w:t>
      </w:r>
      <w:r w:rsidR="003E2780">
        <w:t> [</w:t>
      </w:r>
      <w:r w:rsidR="00044F47">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044F47">
        <w:t>1</w:t>
      </w:r>
      <w:r w:rsidR="003E2780">
        <w:t>]</w:t>
      </w:r>
      <w:r w:rsidR="00383736">
        <w:t>.</w:t>
      </w:r>
    </w:p>
    <w:p w14:paraId="0F82F8CF" w14:textId="77777777" w:rsidR="004A3549" w:rsidRPr="00A3641E" w:rsidRDefault="00A3641E">
      <w:r w:rsidRPr="00A3641E">
        <w:t>(none)</w:t>
      </w:r>
    </w:p>
    <w:p w14:paraId="2E8FCCC8" w14:textId="77777777" w:rsidR="004A3549" w:rsidRDefault="004A3549">
      <w:pPr>
        <w:pStyle w:val="Heading2"/>
      </w:pPr>
      <w:bookmarkStart w:id="9" w:name="_Toc217731340"/>
      <w:r>
        <w:lastRenderedPageBreak/>
        <w:t>3.</w:t>
      </w:r>
      <w:r w:rsidR="007B2733">
        <w:t>2</w:t>
      </w:r>
      <w:r>
        <w:tab/>
        <w:t>Abbreviations</w:t>
      </w:r>
      <w:bookmarkEnd w:id="9"/>
    </w:p>
    <w:p w14:paraId="5DAFD53E" w14:textId="77777777" w:rsidR="004A3549" w:rsidRDefault="004A3549">
      <w:pPr>
        <w:keepNext/>
      </w:pPr>
      <w:r>
        <w:t xml:space="preserve">For the purposes of the present document, the abbreviations </w:t>
      </w:r>
      <w:r w:rsidR="008C6DB3">
        <w:t>given in TR 21.905 [</w:t>
      </w:r>
      <w:r w:rsidR="00044F47">
        <w:t>1</w:t>
      </w:r>
      <w:r w:rsidR="008C6DB3">
        <w:t xml:space="preserve">] and the following </w:t>
      </w:r>
      <w:r>
        <w:t>apply</w:t>
      </w:r>
      <w:r w:rsidR="008C6DB3">
        <w:t>. An abbreviation defined in the present document takes precedence over the definition of the same abbreviation, if any, in TR 21.905 [</w:t>
      </w:r>
      <w:r w:rsidR="007B2733">
        <w:t>1</w:t>
      </w:r>
      <w:r w:rsidR="008C6DB3">
        <w:t>].</w:t>
      </w:r>
    </w:p>
    <w:p w14:paraId="3D949B64" w14:textId="77777777" w:rsidR="004A3549" w:rsidRDefault="00A3641E" w:rsidP="00A3641E">
      <w:pPr>
        <w:pStyle w:val="EW"/>
      </w:pPr>
      <w:r>
        <w:t>(none)</w:t>
      </w:r>
    </w:p>
    <w:p w14:paraId="091A2C70" w14:textId="77777777" w:rsidR="004A3549" w:rsidRDefault="004A3549">
      <w:pPr>
        <w:pStyle w:val="EW"/>
      </w:pPr>
    </w:p>
    <w:p w14:paraId="4C2787BF" w14:textId="77777777" w:rsidR="007B2733" w:rsidRDefault="007B2733" w:rsidP="007B2733">
      <w:pPr>
        <w:pStyle w:val="Heading1"/>
      </w:pPr>
      <w:bookmarkStart w:id="10" w:name="historyclause"/>
      <w:bookmarkStart w:id="11" w:name="_Toc217731341"/>
      <w:r>
        <w:t>4</w:t>
      </w:r>
      <w:r>
        <w:tab/>
      </w:r>
      <w:r w:rsidR="00A3641E">
        <w:t>Service d</w:t>
      </w:r>
      <w:r>
        <w:t>escription</w:t>
      </w:r>
      <w:bookmarkEnd w:id="11"/>
    </w:p>
    <w:p w14:paraId="238F9A08" w14:textId="77777777" w:rsidR="007B2733" w:rsidRDefault="007B2733" w:rsidP="007B2733">
      <w:pPr>
        <w:pStyle w:val="Heading2"/>
      </w:pPr>
      <w:bookmarkStart w:id="12" w:name="_Toc217731342"/>
      <w:r>
        <w:t>4.1</w:t>
      </w:r>
      <w:r>
        <w:tab/>
        <w:t xml:space="preserve">General </w:t>
      </w:r>
      <w:r w:rsidR="00A3641E">
        <w:t>s</w:t>
      </w:r>
      <w:r>
        <w:t>ervice characteristics</w:t>
      </w:r>
      <w:bookmarkEnd w:id="12"/>
    </w:p>
    <w:p w14:paraId="5714F11B" w14:textId="77777777" w:rsidR="007B2733" w:rsidRDefault="007B2733" w:rsidP="007B2733">
      <w:r>
        <w:t xml:space="preserve">The IMS Multimedia </w:t>
      </w:r>
      <w:bookmarkStart w:id="13" w:name="OLE_LINK1"/>
      <w:r>
        <w:t xml:space="preserve">Telephony </w:t>
      </w:r>
      <w:bookmarkEnd w:id="13"/>
      <w:r>
        <w:t xml:space="preserve">service should allow multimedia conversational communications between two or more users. It provides real time bidirectional conversational transfer of speech, video or optionally other types of data. </w:t>
      </w:r>
    </w:p>
    <w:p w14:paraId="59728E98" w14:textId="77777777" w:rsidR="007B2733" w:rsidRDefault="007B2733" w:rsidP="007B2733">
      <w:r>
        <w:t xml:space="preserve">The IMS Multimedia Telephony service is point to point between terminals communicating </w:t>
      </w:r>
      <w:r w:rsidRPr="0091710F">
        <w:t>, or a terminal and a network entity</w:t>
      </w:r>
      <w:r>
        <w:t>. This communication is usually symmetrical, but in special cases the media components present in each direction may be different, or they may be the same but with different bit rates and Quality of Service.</w:t>
      </w:r>
    </w:p>
    <w:p w14:paraId="1AD54BBE" w14:textId="77777777" w:rsidR="007B2733" w:rsidRDefault="007B2733" w:rsidP="007B2733">
      <w:r>
        <w:t>An IMS Multimedia Telephony service can start with only one type of media and additional types of media may or may not be added by the users as the communication progress. Therefore a particular IMS Multimedia Telephony service may consist of only one type of media, e.g. speech.</w:t>
      </w:r>
    </w:p>
    <w:p w14:paraId="03C7686E" w14:textId="77777777" w:rsidR="007B2733" w:rsidRDefault="007B2733" w:rsidP="007B2733">
      <w:r>
        <w:t>The IMS Multimedia Telephony  service is different from other IMS based services, such as Push to Talk over Cellular (PoC).</w:t>
      </w:r>
      <w:r>
        <w:br/>
        <w:t>Its characteristics includes the following:</w:t>
      </w:r>
    </w:p>
    <w:p w14:paraId="13FE047A" w14:textId="77777777" w:rsidR="007B2733" w:rsidRPr="0034086E" w:rsidRDefault="007B2733" w:rsidP="007B2733">
      <w:pPr>
        <w:pStyle w:val="B1"/>
      </w:pPr>
      <w:r>
        <w:t>-</w:t>
      </w:r>
      <w:r>
        <w:tab/>
        <w:t xml:space="preserve">IMS Multimedia Telephony </w:t>
      </w:r>
      <w:r w:rsidRPr="0034086E">
        <w:t xml:space="preserve"> is a service where </w:t>
      </w:r>
      <w:r w:rsidRPr="00453B2C">
        <w:t>speech, and speech combined with other media components, is</w:t>
      </w:r>
      <w:r w:rsidRPr="0034086E">
        <w:t xml:space="preserve"> the typical usage but the service is not limited to always include </w:t>
      </w:r>
      <w:r>
        <w:t>speech</w:t>
      </w:r>
      <w:r w:rsidRPr="0034086E">
        <w:t xml:space="preserve">, it also caters for other </w:t>
      </w:r>
      <w:r>
        <w:t xml:space="preserve">media or </w:t>
      </w:r>
      <w:r w:rsidRPr="0034086E">
        <w:t xml:space="preserve">combinations of media (e.g. text and video). </w:t>
      </w:r>
    </w:p>
    <w:p w14:paraId="12FE7EDC" w14:textId="77777777" w:rsidR="007B2733" w:rsidRDefault="007B2733" w:rsidP="007B2733">
      <w:pPr>
        <w:pStyle w:val="B1"/>
      </w:pPr>
      <w:r>
        <w:t>-</w:t>
      </w:r>
      <w:r>
        <w:tab/>
      </w:r>
      <w:r w:rsidRPr="0034086E">
        <w:t xml:space="preserve">The </w:t>
      </w:r>
      <w:r>
        <w:t xml:space="preserve">IMS Multimedia Telephony  </w:t>
      </w:r>
      <w:r w:rsidRPr="0034086E">
        <w:t xml:space="preserve">service includes supplementary services. </w:t>
      </w:r>
      <w:r>
        <w:t>The behaviour of supplementary services is almost identical to supplementary services for CS voice (TS 11)</w:t>
      </w:r>
    </w:p>
    <w:p w14:paraId="48557CC9" w14:textId="77777777" w:rsidR="007B2733" w:rsidRPr="0034086E" w:rsidRDefault="00A3641E" w:rsidP="007B2733">
      <w:pPr>
        <w:pStyle w:val="NO"/>
      </w:pPr>
      <w:r>
        <w:t>Note:</w:t>
      </w:r>
      <w:r>
        <w:tab/>
        <w:t>M</w:t>
      </w:r>
      <w:r w:rsidR="007B2733">
        <w:t xml:space="preserve">ost </w:t>
      </w:r>
      <w:r w:rsidR="007B2733" w:rsidRPr="0034086E">
        <w:t xml:space="preserve">supplementary services are active in the </w:t>
      </w:r>
      <w:r w:rsidR="007B2733">
        <w:t>set-up</w:t>
      </w:r>
      <w:r w:rsidR="007B2733" w:rsidRPr="0034086E">
        <w:t xml:space="preserve"> phase. Mid session supplementary services such as session transfer and session hold exist.</w:t>
      </w:r>
    </w:p>
    <w:p w14:paraId="12A11412" w14:textId="77777777" w:rsidR="007B2733" w:rsidRPr="0034086E" w:rsidRDefault="007B2733" w:rsidP="007B2733">
      <w:pPr>
        <w:pStyle w:val="B1"/>
      </w:pPr>
      <w:r>
        <w:t>-</w:t>
      </w:r>
      <w:r>
        <w:tab/>
      </w:r>
      <w:r w:rsidRPr="0034086E">
        <w:t>The anticipated usage model is that of traditional telephony: one user connecting to any other user, regardless of operator and access technology.</w:t>
      </w:r>
      <w:r>
        <w:t>.</w:t>
      </w:r>
    </w:p>
    <w:p w14:paraId="488BC357" w14:textId="77777777" w:rsidR="007B2733" w:rsidRDefault="007B2733" w:rsidP="007B2733">
      <w:pPr>
        <w:pStyle w:val="Heading2"/>
      </w:pPr>
      <w:bookmarkStart w:id="14" w:name="_Toc217731343"/>
      <w:r>
        <w:t>4.2</w:t>
      </w:r>
      <w:r>
        <w:tab/>
      </w:r>
      <w:bookmarkStart w:id="15" w:name="OLE_LINK5"/>
      <w:bookmarkStart w:id="16" w:name="OLE_LINK6"/>
      <w:r>
        <w:t>Default media handling capabilities of the IMS Multimedia Telephony service</w:t>
      </w:r>
      <w:bookmarkEnd w:id="14"/>
      <w:r>
        <w:t xml:space="preserve"> </w:t>
      </w:r>
      <w:bookmarkEnd w:id="15"/>
      <w:bookmarkEnd w:id="16"/>
    </w:p>
    <w:p w14:paraId="34D1C16A" w14:textId="77777777" w:rsidR="007B2733" w:rsidRDefault="007B2733" w:rsidP="007B2733">
      <w:pPr>
        <w:pStyle w:val="BodyText"/>
      </w:pPr>
      <w:r>
        <w:t>The IMS Multimedia Telephony service can support many different types of media and the default set of capabilities include the following:</w:t>
      </w:r>
    </w:p>
    <w:p w14:paraId="6DF5CD0E" w14:textId="77777777" w:rsidR="007B2733" w:rsidRPr="00913910" w:rsidRDefault="007B2733" w:rsidP="007B2733">
      <w:pPr>
        <w:pStyle w:val="B1"/>
      </w:pPr>
      <w:r>
        <w:t>-</w:t>
      </w:r>
      <w:r>
        <w:tab/>
        <w:t>F</w:t>
      </w:r>
      <w:r w:rsidRPr="00913910">
        <w:t>ull duplex speech</w:t>
      </w:r>
    </w:p>
    <w:p w14:paraId="09C89238" w14:textId="77777777" w:rsidR="007B2733" w:rsidRPr="00913910" w:rsidRDefault="007B2733" w:rsidP="007B2733">
      <w:pPr>
        <w:pStyle w:val="B1"/>
      </w:pPr>
      <w:r>
        <w:t>-</w:t>
      </w:r>
      <w:r>
        <w:tab/>
        <w:t xml:space="preserve">Real time </w:t>
      </w:r>
      <w:r w:rsidRPr="00913910">
        <w:t>video (simplex, full duplex), synchronized with speech if present.</w:t>
      </w:r>
    </w:p>
    <w:p w14:paraId="6E9E12D5" w14:textId="77777777" w:rsidR="007B2733" w:rsidRPr="00913910" w:rsidRDefault="007B2733" w:rsidP="007B2733">
      <w:pPr>
        <w:pStyle w:val="B1"/>
      </w:pPr>
      <w:r>
        <w:t>-</w:t>
      </w:r>
      <w:r>
        <w:tab/>
        <w:t>T</w:t>
      </w:r>
      <w:r w:rsidRPr="00913910">
        <w:t>ext communication</w:t>
      </w:r>
    </w:p>
    <w:p w14:paraId="414560D4" w14:textId="77777777" w:rsidR="007B2733" w:rsidRPr="00913910" w:rsidRDefault="007B2733" w:rsidP="007B2733">
      <w:pPr>
        <w:pStyle w:val="B1"/>
      </w:pPr>
      <w:r>
        <w:t>-</w:t>
      </w:r>
      <w:r>
        <w:tab/>
      </w:r>
      <w:r w:rsidRPr="00913910">
        <w:t xml:space="preserve">File transfer, </w:t>
      </w:r>
    </w:p>
    <w:p w14:paraId="1DA06AC7" w14:textId="77777777" w:rsidR="007B2733" w:rsidRPr="00913910" w:rsidRDefault="007B2733" w:rsidP="007B2733">
      <w:pPr>
        <w:pStyle w:val="B1"/>
      </w:pPr>
      <w:r>
        <w:t>-</w:t>
      </w:r>
      <w:r>
        <w:tab/>
      </w:r>
      <w:r w:rsidRPr="00913910">
        <w:t>Video clip sharing, picture sharing, audio clip sharing.</w:t>
      </w:r>
      <w:r>
        <w:t xml:space="preserve"> Transferred files may be </w:t>
      </w:r>
      <w:r>
        <w:rPr>
          <w:rFonts w:eastAsia="SimSun"/>
        </w:rPr>
        <w:t>displayed/r</w:t>
      </w:r>
      <w:r w:rsidRPr="001B6E39">
        <w:rPr>
          <w:rFonts w:eastAsia="SimSun"/>
        </w:rPr>
        <w:t>eplayed on receiving terminal for specified file formats</w:t>
      </w:r>
      <w:r>
        <w:t>.</w:t>
      </w:r>
    </w:p>
    <w:p w14:paraId="2E2D0BE4" w14:textId="77777777" w:rsidR="007B2733" w:rsidRDefault="007B2733" w:rsidP="007B2733">
      <w:pPr>
        <w:pStyle w:val="BodyText"/>
      </w:pPr>
      <w:r>
        <w:t>At least one common standardized format (e.g. JPEG, AMR) shall be supported per media type.</w:t>
      </w:r>
    </w:p>
    <w:p w14:paraId="112DFB21" w14:textId="77777777" w:rsidR="007B2733" w:rsidRDefault="007B2733" w:rsidP="007B2733">
      <w:pPr>
        <w:pStyle w:val="BodyText"/>
      </w:pPr>
      <w:r>
        <w:t>The IMS Multimedia Telephony  service should at least support the following handling of media</w:t>
      </w:r>
    </w:p>
    <w:p w14:paraId="2C07D78A" w14:textId="77777777" w:rsidR="007B2733" w:rsidRPr="00EB2F31" w:rsidRDefault="007B2733" w:rsidP="007B2733">
      <w:pPr>
        <w:pStyle w:val="B1"/>
      </w:pPr>
      <w:r>
        <w:lastRenderedPageBreak/>
        <w:t>-</w:t>
      </w:r>
      <w:r>
        <w:tab/>
      </w:r>
      <w:r w:rsidRPr="00EB2F31">
        <w:t xml:space="preserve">Adding and </w:t>
      </w:r>
      <w:r>
        <w:t>removing individual media to/from a IMS Multimedia Telephony  communication</w:t>
      </w:r>
    </w:p>
    <w:p w14:paraId="43E4859A" w14:textId="77777777" w:rsidR="007B2733" w:rsidRDefault="00A3641E" w:rsidP="007B2733">
      <w:pPr>
        <w:pStyle w:val="Heading1"/>
      </w:pPr>
      <w:bookmarkStart w:id="17" w:name="_Toc217731344"/>
      <w:r>
        <w:t>5</w:t>
      </w:r>
      <w:r>
        <w:tab/>
        <w:t>Service r</w:t>
      </w:r>
      <w:r w:rsidR="007B2733">
        <w:t>equirements</w:t>
      </w:r>
      <w:bookmarkEnd w:id="17"/>
    </w:p>
    <w:p w14:paraId="30E62ED3" w14:textId="77777777" w:rsidR="007B2733" w:rsidRPr="00BE4F3F" w:rsidRDefault="007B2733" w:rsidP="007B2733">
      <w:r>
        <w:rPr>
          <w:rFonts w:eastAsia="SimSun"/>
          <w:lang w:val="en-US" w:eastAsia="zh-CN"/>
        </w:rPr>
        <w:t>General service requirements as specified for IMS services in [4] apply.</w:t>
      </w:r>
    </w:p>
    <w:p w14:paraId="099F323E" w14:textId="77777777" w:rsidR="007B2733" w:rsidRDefault="00A3641E" w:rsidP="007B2733">
      <w:pPr>
        <w:pStyle w:val="Heading1"/>
      </w:pPr>
      <w:bookmarkStart w:id="18" w:name="_Toc217731345"/>
      <w:r>
        <w:t>6</w:t>
      </w:r>
      <w:r>
        <w:tab/>
        <w:t>Quality of S</w:t>
      </w:r>
      <w:r w:rsidR="007B2733">
        <w:t>ervice</w:t>
      </w:r>
      <w:r>
        <w:t xml:space="preserve"> (QoS)</w:t>
      </w:r>
      <w:bookmarkEnd w:id="18"/>
    </w:p>
    <w:p w14:paraId="3B5722FB" w14:textId="77777777" w:rsidR="007B2733" w:rsidRPr="00BE4F3F" w:rsidRDefault="007B2733" w:rsidP="007B2733">
      <w:r>
        <w:rPr>
          <w:rFonts w:eastAsia="SimSun"/>
          <w:lang w:val="en-US" w:eastAsia="zh-CN"/>
        </w:rPr>
        <w:t>General QoS requirements as specified for IMS services in [4] apply.</w:t>
      </w:r>
    </w:p>
    <w:p w14:paraId="18E5C257" w14:textId="77777777" w:rsidR="007B2733" w:rsidRDefault="007B2733" w:rsidP="007B2733">
      <w:pPr>
        <w:pStyle w:val="Heading1"/>
      </w:pPr>
      <w:bookmarkStart w:id="19" w:name="_Toc217731346"/>
      <w:r>
        <w:t xml:space="preserve">7 </w:t>
      </w:r>
      <w:r>
        <w:tab/>
        <w:t>Interworking considerations</w:t>
      </w:r>
      <w:bookmarkEnd w:id="19"/>
    </w:p>
    <w:p w14:paraId="415D3E33" w14:textId="77777777" w:rsidR="007B2733" w:rsidRDefault="007B2733" w:rsidP="007B2733">
      <w:pPr>
        <w:pStyle w:val="Heading2"/>
      </w:pPr>
      <w:bookmarkStart w:id="20" w:name="_Toc217731347"/>
      <w:r>
        <w:t>7.1</w:t>
      </w:r>
      <w:r>
        <w:tab/>
        <w:t>Interworking with CS domain</w:t>
      </w:r>
      <w:bookmarkEnd w:id="20"/>
    </w:p>
    <w:p w14:paraId="31280604" w14:textId="77777777" w:rsidR="007B2733" w:rsidRDefault="007B2733" w:rsidP="007B2733">
      <w:r>
        <w:t xml:space="preserve">Standardisation of interworking between the IMS domain and the CS domain for multimedia telephony communications is provided as specified in [4]. </w:t>
      </w:r>
    </w:p>
    <w:p w14:paraId="677B98F9" w14:textId="77777777" w:rsidR="007B2733" w:rsidRDefault="007B2733" w:rsidP="007B2733">
      <w:pPr>
        <w:pStyle w:val="Heading2"/>
      </w:pPr>
      <w:bookmarkStart w:id="21" w:name="_Toc217731348"/>
      <w:r>
        <w:t>7.2</w:t>
      </w:r>
      <w:r>
        <w:tab/>
        <w:t>Interworking with external networks</w:t>
      </w:r>
      <w:bookmarkEnd w:id="21"/>
    </w:p>
    <w:p w14:paraId="0BA87A47" w14:textId="77777777" w:rsidR="007B2733" w:rsidRPr="005B0FB1" w:rsidRDefault="007B2733" w:rsidP="00A3641E">
      <w:r>
        <w:rPr>
          <w:rFonts w:eastAsia="SimSun"/>
          <w:lang w:val="en-US" w:eastAsia="zh-CN"/>
        </w:rPr>
        <w:t>General interworking requirements with external networks as specified for IMS services in [4] apply.</w:t>
      </w:r>
    </w:p>
    <w:p w14:paraId="5967A5E5" w14:textId="77777777" w:rsidR="007B2733" w:rsidRDefault="00A3641E" w:rsidP="007B2733">
      <w:pPr>
        <w:pStyle w:val="Heading1"/>
      </w:pPr>
      <w:bookmarkStart w:id="22" w:name="_Toc217731349"/>
      <w:r>
        <w:t>8</w:t>
      </w:r>
      <w:r>
        <w:tab/>
        <w:t>Supplementary s</w:t>
      </w:r>
      <w:r w:rsidR="007B2733">
        <w:t>ervices</w:t>
      </w:r>
      <w:bookmarkEnd w:id="22"/>
    </w:p>
    <w:p w14:paraId="7854338E" w14:textId="77777777" w:rsidR="007B2733" w:rsidRPr="0068156F" w:rsidRDefault="007B2733" w:rsidP="007B2733">
      <w:pPr>
        <w:pStyle w:val="Heading2"/>
        <w:ind w:left="0" w:firstLine="0"/>
        <w:rPr>
          <w:lang w:eastAsia="ja-JP"/>
        </w:rPr>
      </w:pPr>
      <w:bookmarkStart w:id="23" w:name="_Toc217731350"/>
      <w:r>
        <w:rPr>
          <w:lang w:eastAsia="ja-JP"/>
        </w:rPr>
        <w:t>8.1</w:t>
      </w:r>
      <w:r>
        <w:rPr>
          <w:lang w:eastAsia="ja-JP"/>
        </w:rPr>
        <w:tab/>
      </w:r>
      <w:r>
        <w:rPr>
          <w:lang w:eastAsia="ja-JP"/>
        </w:rPr>
        <w:tab/>
      </w:r>
      <w:r>
        <w:rPr>
          <w:lang w:eastAsia="ja-JP"/>
        </w:rPr>
        <w:tab/>
        <w:t>Background</w:t>
      </w:r>
      <w:bookmarkEnd w:id="23"/>
    </w:p>
    <w:p w14:paraId="514AC7F8" w14:textId="77777777" w:rsidR="007B2733" w:rsidRPr="00472198" w:rsidRDefault="007B2733" w:rsidP="007B2733">
      <w:pPr>
        <w:pStyle w:val="Heading3"/>
      </w:pPr>
      <w:bookmarkStart w:id="24" w:name="_Toc217731351"/>
      <w:r>
        <w:t>8.1.1</w:t>
      </w:r>
      <w:r>
        <w:tab/>
      </w:r>
      <w:r w:rsidRPr="00472198">
        <w:t>General c</w:t>
      </w:r>
      <w:r w:rsidR="00A3641E">
        <w:t>onsiderations on supplementary s</w:t>
      </w:r>
      <w:r w:rsidRPr="00472198">
        <w:t>ervices in IMS</w:t>
      </w:r>
      <w:bookmarkEnd w:id="24"/>
    </w:p>
    <w:p w14:paraId="3CE658D3" w14:textId="77777777" w:rsidR="007B2733" w:rsidRDefault="007B2733" w:rsidP="007B2733">
      <w:r>
        <w:t xml:space="preserve">With the specification of the IP Multimedia Subsystem (IMS see [4]) 3GPP has created a basis for flexible deployment of a multitude of IP based services. In contrast to GSM, which defined a set of bearer- and teleservices that were complemented by a number of supplementary services, 3GPP did not pursue that but rather specified </w:t>
      </w:r>
      <w:r w:rsidR="00A3641E">
        <w:t>"</w:t>
      </w:r>
      <w:r>
        <w:t>IP multimedia sessions</w:t>
      </w:r>
      <w:r w:rsidR="00A3641E">
        <w:t>"</w:t>
      </w:r>
      <w:r>
        <w:t xml:space="preserve"> within the concept of IMS. </w:t>
      </w:r>
    </w:p>
    <w:p w14:paraId="6BEA676C" w14:textId="77777777" w:rsidR="007B2733" w:rsidRPr="0068156F" w:rsidRDefault="007B2733" w:rsidP="007B2733">
      <w:pPr>
        <w:pStyle w:val="Heading3"/>
      </w:pPr>
      <w:bookmarkStart w:id="25" w:name="_Toc217731352"/>
      <w:r>
        <w:t>8.1.2</w:t>
      </w:r>
      <w:r>
        <w:tab/>
      </w:r>
      <w:r w:rsidRPr="0068156F">
        <w:t>IMS services</w:t>
      </w:r>
      <w:bookmarkEnd w:id="25"/>
    </w:p>
    <w:p w14:paraId="1A8E9319" w14:textId="77777777" w:rsidR="007B2733" w:rsidRDefault="007B2733" w:rsidP="007B2733">
      <w:r>
        <w:t xml:space="preserve">An </w:t>
      </w:r>
      <w:r w:rsidR="00A3641E">
        <w:t>"</w:t>
      </w:r>
      <w:r>
        <w:t>IP multimedia session</w:t>
      </w:r>
      <w:r w:rsidR="00A3641E">
        <w:t>"</w:t>
      </w:r>
      <w:r>
        <w:t xml:space="preserve"> could carry any combination of media (voice, video, text …) and the services, that make use of these IMS sessions, need not be standardised. However, in the last years non-3GPP standardisation bodies like the Open Mobile Alliance (OMA) have created standards for several IMS based services (e.g. PoC, </w:t>
      </w:r>
      <w:r w:rsidR="00A3641E">
        <w:t>"</w:t>
      </w:r>
      <w:r>
        <w:t>Presence Simple</w:t>
      </w:r>
      <w:r w:rsidR="00A3641E">
        <w:t>"</w:t>
      </w:r>
      <w:r>
        <w:t xml:space="preserve"> and others)</w:t>
      </w:r>
      <w:r>
        <w:br/>
        <w:t xml:space="preserve">The user primarily distinguishes, understands and experiences these services, not the sessions therein. For example, PoC may set up a session, that transports voice in just the same way as a IMS Multimedia Telephony  service would, but for the user these are two different services.  </w:t>
      </w:r>
    </w:p>
    <w:p w14:paraId="6AADD91B" w14:textId="77777777" w:rsidR="007B2733" w:rsidRPr="0068156F" w:rsidRDefault="007B2733" w:rsidP="007B2733">
      <w:pPr>
        <w:pStyle w:val="Heading3"/>
      </w:pPr>
      <w:bookmarkStart w:id="26" w:name="_Toc217731353"/>
      <w:r>
        <w:t>8.1.3</w:t>
      </w:r>
      <w:r>
        <w:tab/>
      </w:r>
      <w:r w:rsidRPr="0068156F">
        <w:t>Supplementary services</w:t>
      </w:r>
      <w:bookmarkEnd w:id="26"/>
    </w:p>
    <w:p w14:paraId="2A6ED566" w14:textId="77777777" w:rsidR="007B2733" w:rsidRDefault="007B2733" w:rsidP="007B2733">
      <w:r>
        <w:t>The user may handle supplementary services to the examples given above differently (e.g. he may choose to hide his identity in the PoC chat group while still providing it in a IP Multimedia telephone call).</w:t>
      </w:r>
      <w:r>
        <w:br/>
        <w:t xml:space="preserve">In IMS supplementary services apply to individual services. An IMS service – at least in this respect – can roughly be considered as the </w:t>
      </w:r>
      <w:proofErr w:type="spellStart"/>
      <w:r>
        <w:t>analogoue</w:t>
      </w:r>
      <w:proofErr w:type="spellEnd"/>
      <w:r>
        <w:t xml:space="preserve"> to the bearer- or teleservices of GSM. </w:t>
      </w:r>
      <w:r>
        <w:br/>
      </w:r>
      <w:r>
        <w:lastRenderedPageBreak/>
        <w:t>Note: To be able to apply a supplementary service to individual IMS services these services need to be identifiable. Currently SA2 is working on this task (see [5]).</w:t>
      </w:r>
    </w:p>
    <w:p w14:paraId="78FD75CE" w14:textId="77777777" w:rsidR="007B2733" w:rsidRDefault="007B2733" w:rsidP="007B2733">
      <w:r>
        <w:t>A single supplementary service, when applied to two different IMS services, may not only have different user-settings, as in the example above, but even may have different service behaviour. For example when forwarding is applied to an IMS service, that mimics a voice call, then activating the forwarding would simply forward the call to the intended destination. But when forwarding is applied to a different, more complex multimedia service, the user may be able to e.g. only forward the video part to a different destination (e.g. his PDA, that has a bigger screen or to a recording device) and keep the speech part on his telephone.</w:t>
      </w:r>
    </w:p>
    <w:p w14:paraId="2E9D522E" w14:textId="77777777" w:rsidR="007B2733" w:rsidRDefault="007B2733" w:rsidP="007B2733">
      <w:r>
        <w:t xml:space="preserve">For the reasons described above we can not hope to be able to define supplementary services, that can </w:t>
      </w:r>
      <w:r w:rsidR="00A3641E">
        <w:t>'</w:t>
      </w:r>
      <w:r>
        <w:t>generically</w:t>
      </w:r>
      <w:r w:rsidR="00A3641E">
        <w:t>'</w:t>
      </w:r>
      <w:r>
        <w:t xml:space="preserve"> be applied to IMS services. </w:t>
      </w:r>
    </w:p>
    <w:p w14:paraId="64666961" w14:textId="77777777" w:rsidR="007B2733" w:rsidRPr="0068156F" w:rsidRDefault="007B2733" w:rsidP="007B2733">
      <w:pPr>
        <w:pStyle w:val="Heading3"/>
      </w:pPr>
      <w:bookmarkStart w:id="27" w:name="_Toc217731354"/>
      <w:r>
        <w:t>8.1.4</w:t>
      </w:r>
      <w:r>
        <w:tab/>
      </w:r>
      <w:r w:rsidRPr="0068156F">
        <w:t xml:space="preserve"> </w:t>
      </w:r>
      <w:r w:rsidR="00A3641E">
        <w:t>'</w:t>
      </w:r>
      <w:r w:rsidRPr="0068156F">
        <w:t>Building blocks</w:t>
      </w:r>
      <w:r w:rsidR="00A3641E">
        <w:t>'</w:t>
      </w:r>
      <w:r w:rsidRPr="0068156F">
        <w:t xml:space="preserve"> of supplementary services</w:t>
      </w:r>
      <w:bookmarkEnd w:id="27"/>
    </w:p>
    <w:p w14:paraId="47E590B2" w14:textId="77777777" w:rsidR="007B2733" w:rsidRDefault="007B2733" w:rsidP="007B2733">
      <w:r>
        <w:t xml:space="preserve">The approach taken in 3GPP is that IMS provides </w:t>
      </w:r>
      <w:r w:rsidR="00A3641E">
        <w:t>'</w:t>
      </w:r>
      <w:r>
        <w:t>building blocks</w:t>
      </w:r>
      <w:r w:rsidR="00A3641E">
        <w:t>'</w:t>
      </w:r>
      <w:r>
        <w:t xml:space="preserve"> such that supplementary services for a particular IMS service can be constructed from these building blocks.</w:t>
      </w:r>
      <w:r>
        <w:br/>
        <w:t xml:space="preserve">Staying with the last example we could e.g. define a building block that forwards the speech (or video) component of a IMS service to a different terminal. Ideally, such a building block would be (re-)usable for any IMS service. </w:t>
      </w:r>
    </w:p>
    <w:p w14:paraId="4CECCA11" w14:textId="77777777" w:rsidR="007B2733" w:rsidRDefault="007B2733" w:rsidP="007B2733">
      <w:r>
        <w:t xml:space="preserve">In the following sections it is analyzed, whether these </w:t>
      </w:r>
      <w:r w:rsidR="00A3641E">
        <w:t>'</w:t>
      </w:r>
      <w:r>
        <w:t>building blocks</w:t>
      </w:r>
      <w:r w:rsidR="00A3641E">
        <w:t>'</w:t>
      </w:r>
      <w:r>
        <w:t xml:space="preserve"> are sufficient for the purpose of providing the Supplementary Services, listed in [2] and [3] to the IMS Multimedia Telephony service.</w:t>
      </w:r>
    </w:p>
    <w:p w14:paraId="3310BA01" w14:textId="77777777" w:rsidR="007B2733" w:rsidRDefault="007B2733" w:rsidP="007B2733">
      <w:pPr>
        <w:pStyle w:val="Heading3"/>
      </w:pPr>
      <w:bookmarkStart w:id="28" w:name="_Toc217731355"/>
      <w:r>
        <w:t>8.1.5</w:t>
      </w:r>
      <w:r>
        <w:tab/>
      </w:r>
      <w:r w:rsidR="003C15EB">
        <w:t>Service consistency with CS s</w:t>
      </w:r>
      <w:r w:rsidRPr="001A19B5">
        <w:t>upplementary services</w:t>
      </w:r>
      <w:bookmarkEnd w:id="28"/>
    </w:p>
    <w:p w14:paraId="23BC8B50" w14:textId="77777777" w:rsidR="007B2733" w:rsidRDefault="007B2733" w:rsidP="007B2733">
      <w:r>
        <w:t xml:space="preserve">The IMS Multimedia Telephony service provides a telephony service and a videotelephony service for the IMS, which can be considered the equivalent in the IMS of the respective CS based services (Teleservice 11 and </w:t>
      </w:r>
      <w:proofErr w:type="spellStart"/>
      <w:r>
        <w:t>Bearerservice</w:t>
      </w:r>
      <w:proofErr w:type="spellEnd"/>
      <w:r>
        <w:t xml:space="preserve"> 30). In addition the IMS Multimedia Telephony service specifies a number of supplementary services that provide an almost identical service experience to the user as the respective CS based supplementary services.</w:t>
      </w:r>
    </w:p>
    <w:p w14:paraId="13393277" w14:textId="77777777" w:rsidR="007B2733" w:rsidRDefault="007B2733" w:rsidP="007B2733">
      <w:r>
        <w:t>Therefore with the introduction of IMS Multimedia Telephony – unlike 22.</w:t>
      </w:r>
      <w:r w:rsidRPr="00C23FEF">
        <w:t xml:space="preserve">228 – the </w:t>
      </w:r>
      <w:r w:rsidRPr="00C23FEF">
        <w:rPr>
          <w:i/>
        </w:rPr>
        <w:t>same</w:t>
      </w:r>
      <w:r w:rsidRPr="00C23FEF">
        <w:t xml:space="preserve"> user may</w:t>
      </w:r>
      <w:r>
        <w:t xml:space="preserve"> make/receive a voice (or video) service via two different systems (CS and PS/IMS). Moreover, during an ongoing voice call,  Voice Call Continuity (VCC) may be invoked to enable a smooth transition of the voice call between the two systems.</w:t>
      </w:r>
      <w:r>
        <w:br/>
        <w:t xml:space="preserve">In the case that </w:t>
      </w:r>
      <w:r>
        <w:rPr>
          <w:lang w:val="en-US"/>
        </w:rPr>
        <w:t xml:space="preserve">VCC has turned a CS voice call into an IMS voice call, this IMS voice call is considered an instance of the </w:t>
      </w:r>
      <w:r>
        <w:t>IMS Multimedia Telephony service with a voice component.</w:t>
      </w:r>
    </w:p>
    <w:p w14:paraId="1451ADC4" w14:textId="77777777" w:rsidR="007B2733" w:rsidRDefault="007B2733" w:rsidP="007B2733">
      <w:r>
        <w:t>Note, that currently, a function like VCC for video calls does not exist.</w:t>
      </w:r>
    </w:p>
    <w:p w14:paraId="1C83E3F7" w14:textId="77777777" w:rsidR="007B2733" w:rsidRDefault="007B2733" w:rsidP="007B2733">
      <w:r>
        <w:t>As CS voice (and video) services have been established for a long time the user will expect the same service behaviour, whether he places a voice (or video) call via the CS domain or via IMS. Often a user may even not know how his call is set up. In this case a different service behaviour of the call – one time set-up via the CS domain and at another time via IMS – would be very annoying.</w:t>
      </w:r>
    </w:p>
    <w:p w14:paraId="0ACD3135" w14:textId="77777777" w:rsidR="007B2733" w:rsidRDefault="007B2733" w:rsidP="007B2733"/>
    <w:p w14:paraId="7CE573C0" w14:textId="77777777" w:rsidR="007B2733" w:rsidRDefault="007B2733" w:rsidP="007B2733">
      <w:r>
        <w:t>The following figure depicts this service-interworking</w:t>
      </w:r>
      <w:r w:rsidR="003C15EB">
        <w:t>.</w:t>
      </w:r>
    </w:p>
    <w:p w14:paraId="0996811E" w14:textId="77777777" w:rsidR="007B2733" w:rsidRPr="002373EC" w:rsidRDefault="007B2733" w:rsidP="007B2733">
      <w:pPr>
        <w:pStyle w:val="TH"/>
      </w:pPr>
      <w:r>
        <w:lastRenderedPageBreak/>
        <w:pict w14:anchorId="07A04C8F">
          <v:shape id="_x0000_i1027" type="#_x0000_t75" style="width:452.8pt;height:339.6pt">
            <v:imagedata r:id="rId10" o:title="CS-PS Services_4"/>
          </v:shape>
        </w:pict>
      </w:r>
    </w:p>
    <w:p w14:paraId="6DE412D2" w14:textId="77777777" w:rsidR="007B2733" w:rsidRDefault="007B2733" w:rsidP="007B2733">
      <w:pPr>
        <w:pStyle w:val="TF"/>
      </w:pPr>
    </w:p>
    <w:p w14:paraId="61B2E199" w14:textId="77777777" w:rsidR="007B2733" w:rsidRDefault="007B2733" w:rsidP="007B2733">
      <w:pPr>
        <w:pStyle w:val="Heading2"/>
        <w:ind w:left="0" w:firstLine="0"/>
        <w:rPr>
          <w:lang w:eastAsia="ja-JP"/>
        </w:rPr>
      </w:pPr>
      <w:bookmarkStart w:id="29" w:name="_Toc217731356"/>
      <w:r>
        <w:rPr>
          <w:lang w:eastAsia="ja-JP"/>
        </w:rPr>
        <w:t>8.2</w:t>
      </w:r>
      <w:r>
        <w:rPr>
          <w:lang w:eastAsia="ja-JP"/>
        </w:rPr>
        <w:tab/>
      </w:r>
      <w:r>
        <w:rPr>
          <w:lang w:eastAsia="ja-JP"/>
        </w:rPr>
        <w:tab/>
      </w:r>
      <w:r>
        <w:t>Comparisons between CS supplementary services and existing IMS capabilities</w:t>
      </w:r>
      <w:bookmarkEnd w:id="29"/>
    </w:p>
    <w:p w14:paraId="26858639" w14:textId="77777777" w:rsidR="007B2733" w:rsidRPr="00040206" w:rsidRDefault="007B2733" w:rsidP="007B2733">
      <w:pPr>
        <w:pStyle w:val="Heading3"/>
        <w:rPr>
          <w:lang w:eastAsia="ja-JP"/>
        </w:rPr>
      </w:pPr>
      <w:bookmarkStart w:id="30" w:name="_Toc217731357"/>
      <w:r>
        <w:rPr>
          <w:lang w:eastAsia="ja-JP"/>
        </w:rPr>
        <w:t>8.2.1</w:t>
      </w:r>
      <w:r>
        <w:rPr>
          <w:lang w:eastAsia="ja-JP"/>
        </w:rPr>
        <w:tab/>
      </w:r>
      <w:r>
        <w:rPr>
          <w:lang w:eastAsia="ja-JP"/>
        </w:rPr>
        <w:tab/>
      </w:r>
      <w:r w:rsidR="003C15EB">
        <w:rPr>
          <w:lang w:eastAsia="ja-JP"/>
        </w:rPr>
        <w:t>Line Identification s</w:t>
      </w:r>
      <w:r w:rsidRPr="00040206">
        <w:rPr>
          <w:lang w:eastAsia="ja-JP"/>
        </w:rPr>
        <w:t>ervices</w:t>
      </w:r>
      <w:bookmarkEnd w:id="30"/>
    </w:p>
    <w:p w14:paraId="6B7AF1CD" w14:textId="77777777" w:rsidR="007B2733" w:rsidRPr="00040206" w:rsidRDefault="007B2733" w:rsidP="007B2733">
      <w:pPr>
        <w:pStyle w:val="Heading4"/>
        <w:rPr>
          <w:lang w:eastAsia="ja-JP"/>
        </w:rPr>
      </w:pPr>
      <w:bookmarkStart w:id="31" w:name="_Toc217731358"/>
      <w:r>
        <w:rPr>
          <w:lang w:eastAsia="ja-JP"/>
        </w:rPr>
        <w:t>8.2.1.1</w:t>
      </w:r>
      <w:r>
        <w:rPr>
          <w:lang w:eastAsia="ja-JP"/>
        </w:rPr>
        <w:tab/>
      </w:r>
      <w:r w:rsidRPr="00040206">
        <w:rPr>
          <w:lang w:eastAsia="ja-JP"/>
        </w:rPr>
        <w:t>CLIP</w:t>
      </w:r>
      <w:bookmarkEnd w:id="31"/>
    </w:p>
    <w:p w14:paraId="669B2F0B" w14:textId="77777777" w:rsidR="007B2733" w:rsidRPr="00040206" w:rsidRDefault="007B2733" w:rsidP="007B2733">
      <w:pPr>
        <w:rPr>
          <w:lang w:eastAsia="ja-JP"/>
        </w:rPr>
      </w:pPr>
      <w:r w:rsidRPr="00040206">
        <w:rPr>
          <w:lang w:eastAsia="ja-JP"/>
        </w:rPr>
        <w:t>The CLIP service provides presentation of the calling line identity to the called party. In IMS this is technically provided already using the P-Asserted Identity header.</w:t>
      </w:r>
    </w:p>
    <w:p w14:paraId="6A68B6A6" w14:textId="77777777" w:rsidR="007B2733" w:rsidRPr="00040206" w:rsidRDefault="007B2733" w:rsidP="007B2733">
      <w:pPr>
        <w:pStyle w:val="TH"/>
        <w:rPr>
          <w:lang w:eastAsia="ja-JP"/>
        </w:rPr>
      </w:pPr>
      <w:r w:rsidRPr="00040206">
        <w:rPr>
          <w:lang w:eastAsia="ja-JP"/>
        </w:rPr>
        <w:t>Comparison of CS-CLIP and IMS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3096"/>
      </w:tblGrid>
      <w:tr w:rsidR="007B2733" w:rsidRPr="00040206" w14:paraId="48DA6BCA" w14:textId="77777777" w:rsidTr="0032762C">
        <w:tc>
          <w:tcPr>
            <w:tcW w:w="3095" w:type="dxa"/>
          </w:tcPr>
          <w:p w14:paraId="4E33EF99" w14:textId="77777777" w:rsidR="007B2733" w:rsidRPr="00040206" w:rsidRDefault="007B2733" w:rsidP="00685256">
            <w:pPr>
              <w:pStyle w:val="TAH"/>
              <w:rPr>
                <w:lang w:eastAsia="ja-JP"/>
              </w:rPr>
            </w:pPr>
          </w:p>
        </w:tc>
        <w:tc>
          <w:tcPr>
            <w:tcW w:w="3095" w:type="dxa"/>
          </w:tcPr>
          <w:p w14:paraId="397B8CA3" w14:textId="77777777" w:rsidR="007B2733" w:rsidRPr="00040206" w:rsidRDefault="007B2733" w:rsidP="00685256">
            <w:pPr>
              <w:pStyle w:val="TAH"/>
              <w:rPr>
                <w:lang w:eastAsia="ja-JP"/>
              </w:rPr>
            </w:pPr>
            <w:r w:rsidRPr="00040206">
              <w:rPr>
                <w:lang w:eastAsia="ja-JP"/>
              </w:rPr>
              <w:t>CS-Domain</w:t>
            </w:r>
          </w:p>
        </w:tc>
        <w:tc>
          <w:tcPr>
            <w:tcW w:w="3096" w:type="dxa"/>
          </w:tcPr>
          <w:p w14:paraId="53CF0AB4" w14:textId="77777777" w:rsidR="007B2733" w:rsidRPr="00040206" w:rsidRDefault="007B2733" w:rsidP="00685256">
            <w:pPr>
              <w:pStyle w:val="TAH"/>
              <w:rPr>
                <w:lang w:eastAsia="ja-JP"/>
              </w:rPr>
            </w:pPr>
            <w:r w:rsidRPr="00040206">
              <w:rPr>
                <w:lang w:eastAsia="ja-JP"/>
              </w:rPr>
              <w:t>IMS</w:t>
            </w:r>
          </w:p>
        </w:tc>
      </w:tr>
      <w:tr w:rsidR="007B2733" w:rsidRPr="00040206" w14:paraId="0991A03F" w14:textId="77777777" w:rsidTr="0032762C">
        <w:tc>
          <w:tcPr>
            <w:tcW w:w="3095" w:type="dxa"/>
          </w:tcPr>
          <w:p w14:paraId="7E65FA66" w14:textId="77777777" w:rsidR="007B2733" w:rsidRPr="00040206" w:rsidRDefault="007B2733" w:rsidP="00685256">
            <w:pPr>
              <w:pStyle w:val="TAL"/>
              <w:rPr>
                <w:lang w:eastAsia="ja-JP"/>
              </w:rPr>
            </w:pPr>
            <w:r w:rsidRPr="00040206">
              <w:rPr>
                <w:lang w:eastAsia="ja-JP"/>
              </w:rPr>
              <w:t>Provisioning</w:t>
            </w:r>
          </w:p>
        </w:tc>
        <w:tc>
          <w:tcPr>
            <w:tcW w:w="3095" w:type="dxa"/>
          </w:tcPr>
          <w:p w14:paraId="294408FA" w14:textId="77777777" w:rsidR="007B2733" w:rsidRPr="00040206" w:rsidRDefault="007B2733" w:rsidP="00685256">
            <w:pPr>
              <w:pStyle w:val="TAL"/>
              <w:rPr>
                <w:lang w:eastAsia="ja-JP"/>
              </w:rPr>
            </w:pPr>
            <w:r w:rsidRPr="00040206">
              <w:rPr>
                <w:lang w:eastAsia="ja-JP"/>
              </w:rPr>
              <w:t>Users only receive line identity if CLIP is provisioned</w:t>
            </w:r>
          </w:p>
        </w:tc>
        <w:tc>
          <w:tcPr>
            <w:tcW w:w="3096" w:type="dxa"/>
          </w:tcPr>
          <w:p w14:paraId="32192448" w14:textId="77777777" w:rsidR="007B2733" w:rsidRPr="00040206" w:rsidRDefault="007B2733" w:rsidP="00685256">
            <w:pPr>
              <w:pStyle w:val="TAL"/>
              <w:rPr>
                <w:lang w:eastAsia="ja-JP"/>
              </w:rPr>
            </w:pPr>
            <w:r w:rsidRPr="00040206">
              <w:rPr>
                <w:lang w:eastAsia="ja-JP"/>
              </w:rPr>
              <w:t>All IMS users are capable of receiving line identity</w:t>
            </w:r>
          </w:p>
        </w:tc>
      </w:tr>
      <w:tr w:rsidR="007B2733" w:rsidRPr="00040206" w14:paraId="43886EE9" w14:textId="77777777" w:rsidTr="0032762C">
        <w:tc>
          <w:tcPr>
            <w:tcW w:w="3095" w:type="dxa"/>
          </w:tcPr>
          <w:p w14:paraId="32BD4C4E" w14:textId="77777777" w:rsidR="007B2733" w:rsidRPr="00040206" w:rsidRDefault="007B2733" w:rsidP="00685256">
            <w:pPr>
              <w:pStyle w:val="TAL"/>
              <w:rPr>
                <w:lang w:eastAsia="ja-JP"/>
              </w:rPr>
            </w:pPr>
            <w:r w:rsidRPr="00040206">
              <w:rPr>
                <w:lang w:eastAsia="ja-JP"/>
              </w:rPr>
              <w:t>Identity format</w:t>
            </w:r>
          </w:p>
        </w:tc>
        <w:tc>
          <w:tcPr>
            <w:tcW w:w="3095" w:type="dxa"/>
          </w:tcPr>
          <w:p w14:paraId="232527C0" w14:textId="77777777" w:rsidR="007B2733" w:rsidRPr="00040206" w:rsidRDefault="007B2733" w:rsidP="00685256">
            <w:pPr>
              <w:pStyle w:val="TAL"/>
              <w:rPr>
                <w:lang w:eastAsia="ja-JP"/>
              </w:rPr>
            </w:pPr>
            <w:r w:rsidRPr="00040206">
              <w:rPr>
                <w:lang w:eastAsia="ja-JP"/>
              </w:rPr>
              <w:t>E.164 number</w:t>
            </w:r>
          </w:p>
        </w:tc>
        <w:tc>
          <w:tcPr>
            <w:tcW w:w="3096" w:type="dxa"/>
          </w:tcPr>
          <w:p w14:paraId="6372BB4D" w14:textId="77777777" w:rsidR="007B2733" w:rsidRPr="00040206" w:rsidRDefault="007B2733" w:rsidP="00685256">
            <w:pPr>
              <w:pStyle w:val="TAL"/>
              <w:rPr>
                <w:lang w:eastAsia="ja-JP"/>
              </w:rPr>
            </w:pPr>
            <w:r>
              <w:rPr>
                <w:lang w:eastAsia="ja-JP"/>
              </w:rPr>
              <w:t>SIP or TEL URL (Tel</w:t>
            </w:r>
            <w:r w:rsidRPr="00040206">
              <w:rPr>
                <w:lang w:eastAsia="ja-JP"/>
              </w:rPr>
              <w:t xml:space="preserve"> URL includes E.164 number)</w:t>
            </w:r>
          </w:p>
        </w:tc>
      </w:tr>
      <w:tr w:rsidR="007B2733" w:rsidRPr="00040206" w14:paraId="138D15E3" w14:textId="77777777" w:rsidTr="0032762C">
        <w:tc>
          <w:tcPr>
            <w:tcW w:w="3095" w:type="dxa"/>
          </w:tcPr>
          <w:p w14:paraId="6413B6BC" w14:textId="77777777" w:rsidR="007B2733" w:rsidRPr="00040206" w:rsidRDefault="007B2733" w:rsidP="00685256">
            <w:pPr>
              <w:pStyle w:val="TAL"/>
              <w:rPr>
                <w:lang w:eastAsia="ja-JP"/>
              </w:rPr>
            </w:pPr>
            <w:r w:rsidRPr="00040206">
              <w:rPr>
                <w:lang w:eastAsia="ja-JP"/>
              </w:rPr>
              <w:t>Override</w:t>
            </w:r>
          </w:p>
        </w:tc>
        <w:tc>
          <w:tcPr>
            <w:tcW w:w="3095" w:type="dxa"/>
          </w:tcPr>
          <w:p w14:paraId="63563F2F" w14:textId="77777777" w:rsidR="007B2733" w:rsidRPr="00040206" w:rsidRDefault="007B2733" w:rsidP="00685256">
            <w:pPr>
              <w:pStyle w:val="TAL"/>
              <w:rPr>
                <w:lang w:eastAsia="ja-JP"/>
              </w:rPr>
            </w:pPr>
            <w:r>
              <w:rPr>
                <w:lang w:eastAsia="ja-JP"/>
              </w:rPr>
              <w:t>Override capability may be provisioned per subscriber.</w:t>
            </w:r>
          </w:p>
        </w:tc>
        <w:tc>
          <w:tcPr>
            <w:tcW w:w="3096" w:type="dxa"/>
          </w:tcPr>
          <w:p w14:paraId="7EC2D5B2" w14:textId="77777777" w:rsidR="007B2733" w:rsidRPr="00040206" w:rsidRDefault="007B2733" w:rsidP="00685256">
            <w:pPr>
              <w:pStyle w:val="TAL"/>
              <w:rPr>
                <w:lang w:eastAsia="ja-JP"/>
              </w:rPr>
            </w:pPr>
            <w:r>
              <w:rPr>
                <w:lang w:eastAsia="ja-JP"/>
              </w:rPr>
              <w:t>Network behaviour may provide an override function to meet local needs, but there is no standard per-subscriber provisioning of override.</w:t>
            </w:r>
          </w:p>
        </w:tc>
      </w:tr>
      <w:tr w:rsidR="007B2733" w:rsidRPr="00040206" w14:paraId="1DA397D5" w14:textId="77777777" w:rsidTr="0032762C">
        <w:tc>
          <w:tcPr>
            <w:tcW w:w="3095" w:type="dxa"/>
          </w:tcPr>
          <w:p w14:paraId="268D61A2" w14:textId="77777777" w:rsidR="007B2733" w:rsidRPr="00040206" w:rsidRDefault="007B2733" w:rsidP="00685256">
            <w:pPr>
              <w:pStyle w:val="TAL"/>
              <w:rPr>
                <w:lang w:eastAsia="ja-JP"/>
              </w:rPr>
            </w:pPr>
            <w:r w:rsidRPr="00040206">
              <w:rPr>
                <w:lang w:eastAsia="ja-JP"/>
              </w:rPr>
              <w:t>Interrogation</w:t>
            </w:r>
          </w:p>
        </w:tc>
        <w:tc>
          <w:tcPr>
            <w:tcW w:w="3095" w:type="dxa"/>
          </w:tcPr>
          <w:p w14:paraId="18E75839" w14:textId="77777777" w:rsidR="007B2733" w:rsidRPr="00040206" w:rsidRDefault="007B2733" w:rsidP="00685256">
            <w:pPr>
              <w:pStyle w:val="TAL"/>
              <w:rPr>
                <w:lang w:eastAsia="ja-JP"/>
              </w:rPr>
            </w:pPr>
            <w:r w:rsidRPr="00040206">
              <w:rPr>
                <w:lang w:eastAsia="ja-JP"/>
              </w:rPr>
              <w:t>Users may interrogate using a standard procedure to d</w:t>
            </w:r>
            <w:r>
              <w:rPr>
                <w:lang w:eastAsia="ja-JP"/>
              </w:rPr>
              <w:t>etermine the state of their CLIP</w:t>
            </w:r>
            <w:r w:rsidRPr="00040206">
              <w:rPr>
                <w:lang w:eastAsia="ja-JP"/>
              </w:rPr>
              <w:t xml:space="preserve"> service</w:t>
            </w:r>
          </w:p>
        </w:tc>
        <w:tc>
          <w:tcPr>
            <w:tcW w:w="3096" w:type="dxa"/>
          </w:tcPr>
          <w:p w14:paraId="7E304A69" w14:textId="77777777" w:rsidR="007B2733" w:rsidRPr="00040206" w:rsidRDefault="007B2733" w:rsidP="00685256">
            <w:pPr>
              <w:pStyle w:val="TAL"/>
              <w:rPr>
                <w:lang w:eastAsia="ja-JP"/>
              </w:rPr>
            </w:pPr>
            <w:r w:rsidRPr="00040206">
              <w:rPr>
                <w:lang w:eastAsia="ja-JP"/>
              </w:rPr>
              <w:t>No standard interrogation feature is provided.</w:t>
            </w:r>
          </w:p>
        </w:tc>
      </w:tr>
    </w:tbl>
    <w:p w14:paraId="28047942" w14:textId="77777777" w:rsidR="007B2733" w:rsidRPr="00040206" w:rsidRDefault="007B2733" w:rsidP="007B2733">
      <w:pPr>
        <w:rPr>
          <w:lang w:eastAsia="ja-JP"/>
        </w:rPr>
      </w:pPr>
    </w:p>
    <w:p w14:paraId="4EAC9944" w14:textId="77777777" w:rsidR="007B2733" w:rsidRPr="00040206" w:rsidRDefault="007B2733" w:rsidP="007B2733">
      <w:pPr>
        <w:rPr>
          <w:lang w:eastAsia="ja-JP"/>
        </w:rPr>
      </w:pPr>
      <w:r w:rsidRPr="00040206">
        <w:rPr>
          <w:lang w:eastAsia="ja-JP"/>
        </w:rPr>
        <w:t xml:space="preserve">The IMS provides the core CLIP functionality. </w:t>
      </w:r>
    </w:p>
    <w:p w14:paraId="4E8099B2" w14:textId="77777777" w:rsidR="007B2733" w:rsidRPr="00040206" w:rsidRDefault="007B2733" w:rsidP="007B2733">
      <w:pPr>
        <w:pStyle w:val="Heading4"/>
        <w:rPr>
          <w:lang w:eastAsia="ja-JP"/>
        </w:rPr>
      </w:pPr>
      <w:bookmarkStart w:id="32" w:name="_Toc217731359"/>
      <w:r>
        <w:rPr>
          <w:lang w:eastAsia="ja-JP"/>
        </w:rPr>
        <w:lastRenderedPageBreak/>
        <w:t>8.2.1.2</w:t>
      </w:r>
      <w:r>
        <w:rPr>
          <w:lang w:eastAsia="ja-JP"/>
        </w:rPr>
        <w:tab/>
      </w:r>
      <w:r w:rsidRPr="00040206">
        <w:rPr>
          <w:lang w:eastAsia="ja-JP"/>
        </w:rPr>
        <w:t>CLIR</w:t>
      </w:r>
      <w:bookmarkEnd w:id="32"/>
    </w:p>
    <w:p w14:paraId="36953342" w14:textId="77777777" w:rsidR="007B2733" w:rsidRPr="00040206" w:rsidRDefault="007B2733" w:rsidP="007B2733">
      <w:r w:rsidRPr="00040206">
        <w:t xml:space="preserve">The CLIR service allows the calling party to restrict the presentation of their identity </w:t>
      </w:r>
      <w:r>
        <w:t>to the called party</w:t>
      </w:r>
      <w:r w:rsidRPr="00040206">
        <w:t>. In IMS this is technically provided using the Privacy header.</w:t>
      </w:r>
    </w:p>
    <w:p w14:paraId="14DC2C8B" w14:textId="77777777" w:rsidR="007B2733" w:rsidRPr="00040206" w:rsidRDefault="007B2733" w:rsidP="007B2733">
      <w:pPr>
        <w:pStyle w:val="TH"/>
        <w:rPr>
          <w:lang w:eastAsia="ja-JP"/>
        </w:rPr>
      </w:pPr>
      <w:r>
        <w:rPr>
          <w:lang w:eastAsia="ja-JP"/>
        </w:rPr>
        <w:t>Comparison of CS-CLIR</w:t>
      </w:r>
      <w:r w:rsidRPr="00040206">
        <w:rPr>
          <w:lang w:eastAsia="ja-JP"/>
        </w:rPr>
        <w:t xml:space="preserve"> and IMS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3096"/>
      </w:tblGrid>
      <w:tr w:rsidR="007B2733" w:rsidRPr="00040206" w14:paraId="7EE800C5" w14:textId="77777777" w:rsidTr="0032762C">
        <w:tc>
          <w:tcPr>
            <w:tcW w:w="3095" w:type="dxa"/>
          </w:tcPr>
          <w:p w14:paraId="5DA5817F" w14:textId="77777777" w:rsidR="007B2733" w:rsidRPr="00040206" w:rsidRDefault="007B2733" w:rsidP="00685256">
            <w:pPr>
              <w:pStyle w:val="TAH"/>
              <w:rPr>
                <w:lang w:eastAsia="ja-JP"/>
              </w:rPr>
            </w:pPr>
          </w:p>
        </w:tc>
        <w:tc>
          <w:tcPr>
            <w:tcW w:w="3095" w:type="dxa"/>
          </w:tcPr>
          <w:p w14:paraId="3165DD66" w14:textId="77777777" w:rsidR="007B2733" w:rsidRPr="00040206" w:rsidRDefault="007B2733" w:rsidP="00685256">
            <w:pPr>
              <w:pStyle w:val="TAH"/>
              <w:rPr>
                <w:lang w:eastAsia="ja-JP"/>
              </w:rPr>
            </w:pPr>
            <w:r w:rsidRPr="00040206">
              <w:rPr>
                <w:lang w:eastAsia="ja-JP"/>
              </w:rPr>
              <w:t>CS-Domain</w:t>
            </w:r>
          </w:p>
        </w:tc>
        <w:tc>
          <w:tcPr>
            <w:tcW w:w="3096" w:type="dxa"/>
          </w:tcPr>
          <w:p w14:paraId="2BEB59FD" w14:textId="77777777" w:rsidR="007B2733" w:rsidRPr="00040206" w:rsidRDefault="007B2733" w:rsidP="00685256">
            <w:pPr>
              <w:pStyle w:val="TAH"/>
              <w:rPr>
                <w:lang w:eastAsia="ja-JP"/>
              </w:rPr>
            </w:pPr>
            <w:r w:rsidRPr="00040206">
              <w:rPr>
                <w:lang w:eastAsia="ja-JP"/>
              </w:rPr>
              <w:t>IMS</w:t>
            </w:r>
          </w:p>
        </w:tc>
      </w:tr>
      <w:tr w:rsidR="007B2733" w:rsidRPr="00040206" w14:paraId="29456127" w14:textId="77777777" w:rsidTr="0032762C">
        <w:tc>
          <w:tcPr>
            <w:tcW w:w="3095" w:type="dxa"/>
          </w:tcPr>
          <w:p w14:paraId="257278CF" w14:textId="77777777" w:rsidR="007B2733" w:rsidRPr="00040206" w:rsidRDefault="007B2733" w:rsidP="00685256">
            <w:pPr>
              <w:pStyle w:val="TAL"/>
              <w:rPr>
                <w:lang w:eastAsia="ja-JP"/>
              </w:rPr>
            </w:pPr>
            <w:r w:rsidRPr="00040206">
              <w:rPr>
                <w:lang w:eastAsia="ja-JP"/>
              </w:rPr>
              <w:t>Provisioning</w:t>
            </w:r>
          </w:p>
        </w:tc>
        <w:tc>
          <w:tcPr>
            <w:tcW w:w="3095" w:type="dxa"/>
          </w:tcPr>
          <w:p w14:paraId="33915EC3" w14:textId="77777777" w:rsidR="007B2733" w:rsidRPr="00040206" w:rsidRDefault="007B2733" w:rsidP="00685256">
            <w:pPr>
              <w:pStyle w:val="TAL"/>
              <w:rPr>
                <w:lang w:eastAsia="ja-JP"/>
              </w:rPr>
            </w:pPr>
            <w:r w:rsidRPr="00040206">
              <w:rPr>
                <w:lang w:eastAsia="ja-JP"/>
              </w:rPr>
              <w:t>Only users provisioned with CLIR may restrict their identity</w:t>
            </w:r>
          </w:p>
        </w:tc>
        <w:tc>
          <w:tcPr>
            <w:tcW w:w="3096" w:type="dxa"/>
          </w:tcPr>
          <w:p w14:paraId="6AED3634" w14:textId="77777777" w:rsidR="007B2733" w:rsidRPr="00040206" w:rsidRDefault="007B2733" w:rsidP="00685256">
            <w:pPr>
              <w:pStyle w:val="TAL"/>
              <w:rPr>
                <w:lang w:eastAsia="ja-JP"/>
              </w:rPr>
            </w:pPr>
            <w:r w:rsidRPr="00040206">
              <w:rPr>
                <w:lang w:eastAsia="ja-JP"/>
              </w:rPr>
              <w:t>All IMS users are capable of restricting their identity on a per session basis.</w:t>
            </w:r>
          </w:p>
        </w:tc>
      </w:tr>
      <w:tr w:rsidR="007B2733" w:rsidRPr="00040206" w14:paraId="24447E33" w14:textId="77777777" w:rsidTr="0032762C">
        <w:tc>
          <w:tcPr>
            <w:tcW w:w="3095" w:type="dxa"/>
          </w:tcPr>
          <w:p w14:paraId="65ACDD2C" w14:textId="77777777" w:rsidR="007B2733" w:rsidRPr="00040206" w:rsidRDefault="007B2733" w:rsidP="00685256">
            <w:pPr>
              <w:pStyle w:val="TAL"/>
              <w:rPr>
                <w:lang w:eastAsia="ja-JP"/>
              </w:rPr>
            </w:pPr>
            <w:r w:rsidRPr="00040206">
              <w:rPr>
                <w:lang w:eastAsia="ja-JP"/>
              </w:rPr>
              <w:t>Temporary mode</w:t>
            </w:r>
          </w:p>
        </w:tc>
        <w:tc>
          <w:tcPr>
            <w:tcW w:w="3095" w:type="dxa"/>
          </w:tcPr>
          <w:p w14:paraId="33ADD02E" w14:textId="77777777" w:rsidR="007B2733" w:rsidRPr="00040206" w:rsidRDefault="007B2733" w:rsidP="00685256">
            <w:pPr>
              <w:pStyle w:val="TAL"/>
              <w:rPr>
                <w:lang w:eastAsia="ja-JP"/>
              </w:rPr>
            </w:pPr>
            <w:r w:rsidRPr="00040206">
              <w:rPr>
                <w:lang w:eastAsia="ja-JP"/>
              </w:rPr>
              <w:t>CLIR can be provisioned in temporary mode (users select per call whether to invoke CLIR) or permanent mode (CLIR is always invoked). In temporary mode there are two options: default is to present identity, default is to restrict identity.</w:t>
            </w:r>
          </w:p>
        </w:tc>
        <w:tc>
          <w:tcPr>
            <w:tcW w:w="3096" w:type="dxa"/>
          </w:tcPr>
          <w:p w14:paraId="2E183D78" w14:textId="77777777" w:rsidR="007B2733" w:rsidRPr="00040206" w:rsidRDefault="007B2733" w:rsidP="00685256">
            <w:pPr>
              <w:pStyle w:val="TAL"/>
              <w:rPr>
                <w:lang w:eastAsia="ja-JP"/>
              </w:rPr>
            </w:pPr>
            <w:r w:rsidRPr="00040206">
              <w:rPr>
                <w:lang w:eastAsia="ja-JP"/>
              </w:rPr>
              <w:t>All IMS users are capable of restricting their identity on a per session basis.</w:t>
            </w:r>
          </w:p>
          <w:p w14:paraId="72FAE661" w14:textId="77777777" w:rsidR="007B2733" w:rsidRPr="00040206" w:rsidRDefault="007B2733" w:rsidP="00685256">
            <w:pPr>
              <w:pStyle w:val="TAL"/>
              <w:rPr>
                <w:lang w:eastAsia="ja-JP"/>
              </w:rPr>
            </w:pPr>
          </w:p>
          <w:p w14:paraId="1E650383" w14:textId="77777777" w:rsidR="007B2733" w:rsidRPr="00040206" w:rsidRDefault="007B2733" w:rsidP="00685256">
            <w:pPr>
              <w:pStyle w:val="TAL"/>
              <w:rPr>
                <w:lang w:eastAsia="ja-JP"/>
              </w:rPr>
            </w:pPr>
            <w:r>
              <w:rPr>
                <w:lang w:eastAsia="ja-JP"/>
              </w:rPr>
              <w:t>Unless requested by the user the identity is normally made available for presentation.</w:t>
            </w:r>
          </w:p>
        </w:tc>
      </w:tr>
      <w:tr w:rsidR="007B2733" w:rsidRPr="00040206" w14:paraId="2A59D6BF" w14:textId="77777777" w:rsidTr="0032762C">
        <w:tc>
          <w:tcPr>
            <w:tcW w:w="3095" w:type="dxa"/>
          </w:tcPr>
          <w:p w14:paraId="72AA3A8C" w14:textId="77777777" w:rsidR="007B2733" w:rsidRPr="00040206" w:rsidRDefault="007B2733" w:rsidP="00685256">
            <w:pPr>
              <w:pStyle w:val="TAL"/>
              <w:rPr>
                <w:lang w:eastAsia="ja-JP"/>
              </w:rPr>
            </w:pPr>
            <w:r w:rsidRPr="00040206">
              <w:rPr>
                <w:lang w:eastAsia="ja-JP"/>
              </w:rPr>
              <w:t>Interrogation</w:t>
            </w:r>
          </w:p>
        </w:tc>
        <w:tc>
          <w:tcPr>
            <w:tcW w:w="3095" w:type="dxa"/>
          </w:tcPr>
          <w:p w14:paraId="07950CC4" w14:textId="77777777" w:rsidR="007B2733" w:rsidRPr="00040206" w:rsidRDefault="007B2733" w:rsidP="00685256">
            <w:pPr>
              <w:pStyle w:val="TAL"/>
              <w:rPr>
                <w:lang w:eastAsia="ja-JP"/>
              </w:rPr>
            </w:pPr>
            <w:r w:rsidRPr="00040206">
              <w:rPr>
                <w:lang w:eastAsia="ja-JP"/>
              </w:rPr>
              <w:t>Users may interrogate using a standard procedure to determine the state of their CLIR service</w:t>
            </w:r>
          </w:p>
        </w:tc>
        <w:tc>
          <w:tcPr>
            <w:tcW w:w="3096" w:type="dxa"/>
          </w:tcPr>
          <w:p w14:paraId="7C177113" w14:textId="77777777" w:rsidR="007B2733" w:rsidRPr="00040206" w:rsidRDefault="007B2733" w:rsidP="00685256">
            <w:pPr>
              <w:pStyle w:val="TAL"/>
              <w:rPr>
                <w:lang w:eastAsia="ja-JP"/>
              </w:rPr>
            </w:pPr>
            <w:r w:rsidRPr="00040206">
              <w:rPr>
                <w:lang w:eastAsia="ja-JP"/>
              </w:rPr>
              <w:t>No standard interrogation feature is provided.</w:t>
            </w:r>
          </w:p>
        </w:tc>
      </w:tr>
    </w:tbl>
    <w:p w14:paraId="53902624" w14:textId="77777777" w:rsidR="007B2733" w:rsidRPr="00040206" w:rsidRDefault="007B2733" w:rsidP="007B2733"/>
    <w:p w14:paraId="5C141B3A" w14:textId="77777777" w:rsidR="007B2733" w:rsidRPr="00040206" w:rsidRDefault="007B2733" w:rsidP="007B2733">
      <w:r w:rsidRPr="00040206">
        <w:t xml:space="preserve">As can be seen the current IMS behaviour corresponds to the CS-Domain use of CLIR in a temporary mode. </w:t>
      </w:r>
    </w:p>
    <w:p w14:paraId="0A656C58" w14:textId="77777777" w:rsidR="007B2733" w:rsidRDefault="007B2733" w:rsidP="007B2733">
      <w:pPr>
        <w:rPr>
          <w:lang w:eastAsia="ko-KR"/>
        </w:rPr>
      </w:pPr>
      <w:r>
        <w:t xml:space="preserve">IMS sessions are not intended to be anonymous to the originating or terminating network operators (see </w:t>
      </w:r>
      <w:r>
        <w:rPr>
          <w:lang w:val="en-US"/>
        </w:rPr>
        <w:t>[4])</w:t>
      </w:r>
      <w:r>
        <w:t>. Therefore, even if a user has requested to withhold his identity both, the originating and terminating network operators are able to identify the user (e.g. for Lawful intercept purposes, for destination users with override category or Malicious Communication Identification MCID).</w:t>
      </w:r>
    </w:p>
    <w:p w14:paraId="6FFA3180" w14:textId="77777777" w:rsidR="007B2733" w:rsidRPr="00040206" w:rsidRDefault="007B2733" w:rsidP="007B2733">
      <w:pPr>
        <w:pStyle w:val="Heading4"/>
      </w:pPr>
      <w:bookmarkStart w:id="33" w:name="_Toc217731360"/>
      <w:r>
        <w:t>8.2.1.3</w:t>
      </w:r>
      <w:r w:rsidRPr="00040206">
        <w:tab/>
        <w:t>COLP</w:t>
      </w:r>
      <w:bookmarkEnd w:id="33"/>
    </w:p>
    <w:p w14:paraId="6C49EAEA" w14:textId="77777777" w:rsidR="007B2733" w:rsidRPr="002F597B" w:rsidRDefault="007B2733" w:rsidP="007B2733">
      <w:pPr>
        <w:rPr>
          <w:lang w:val="en-US"/>
        </w:rPr>
      </w:pPr>
      <w:r w:rsidRPr="002F597B">
        <w:t xml:space="preserve">The COLP service </w:t>
      </w:r>
      <w:r w:rsidRPr="002F597B">
        <w:rPr>
          <w:lang w:val="en-US"/>
        </w:rPr>
        <w:t>provides the calling party with the possibility to receive the line identity of the connected party. In IMS this is technically provided by the P-Asserted-Identity header in response messages from the connected party.</w:t>
      </w:r>
    </w:p>
    <w:p w14:paraId="6AC6171B" w14:textId="77777777" w:rsidR="007B2733" w:rsidRPr="00040206" w:rsidRDefault="007B2733" w:rsidP="007B2733">
      <w:pPr>
        <w:pStyle w:val="TH"/>
        <w:rPr>
          <w:lang w:eastAsia="ja-JP"/>
        </w:rPr>
      </w:pPr>
      <w:r>
        <w:rPr>
          <w:lang w:eastAsia="ja-JP"/>
        </w:rPr>
        <w:t>Comparison of CS-COLP</w:t>
      </w:r>
      <w:r w:rsidRPr="00040206">
        <w:rPr>
          <w:lang w:eastAsia="ja-JP"/>
        </w:rPr>
        <w:t xml:space="preserve"> and IMS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3096"/>
      </w:tblGrid>
      <w:tr w:rsidR="007B2733" w:rsidRPr="00040206" w14:paraId="59C33110" w14:textId="77777777" w:rsidTr="0032762C">
        <w:tc>
          <w:tcPr>
            <w:tcW w:w="3095" w:type="dxa"/>
          </w:tcPr>
          <w:p w14:paraId="4C7149A3" w14:textId="77777777" w:rsidR="007B2733" w:rsidRPr="00040206" w:rsidRDefault="007B2733" w:rsidP="00685256">
            <w:pPr>
              <w:pStyle w:val="TAH"/>
              <w:rPr>
                <w:lang w:eastAsia="ja-JP"/>
              </w:rPr>
            </w:pPr>
          </w:p>
        </w:tc>
        <w:tc>
          <w:tcPr>
            <w:tcW w:w="3095" w:type="dxa"/>
          </w:tcPr>
          <w:p w14:paraId="3122E289" w14:textId="77777777" w:rsidR="007B2733" w:rsidRPr="00040206" w:rsidRDefault="007B2733" w:rsidP="00685256">
            <w:pPr>
              <w:pStyle w:val="TAH"/>
              <w:rPr>
                <w:lang w:eastAsia="ja-JP"/>
              </w:rPr>
            </w:pPr>
            <w:r w:rsidRPr="00040206">
              <w:rPr>
                <w:lang w:eastAsia="ja-JP"/>
              </w:rPr>
              <w:t>CS-Domain</w:t>
            </w:r>
          </w:p>
        </w:tc>
        <w:tc>
          <w:tcPr>
            <w:tcW w:w="3096" w:type="dxa"/>
          </w:tcPr>
          <w:p w14:paraId="22595FF6" w14:textId="77777777" w:rsidR="007B2733" w:rsidRPr="00040206" w:rsidRDefault="007B2733" w:rsidP="00685256">
            <w:pPr>
              <w:pStyle w:val="TAH"/>
              <w:rPr>
                <w:lang w:eastAsia="ja-JP"/>
              </w:rPr>
            </w:pPr>
            <w:r w:rsidRPr="00040206">
              <w:rPr>
                <w:lang w:eastAsia="ja-JP"/>
              </w:rPr>
              <w:t>IMS</w:t>
            </w:r>
          </w:p>
        </w:tc>
      </w:tr>
      <w:tr w:rsidR="007B2733" w:rsidRPr="00040206" w14:paraId="259B83F4" w14:textId="77777777" w:rsidTr="0032762C">
        <w:tc>
          <w:tcPr>
            <w:tcW w:w="3095" w:type="dxa"/>
          </w:tcPr>
          <w:p w14:paraId="303E24B4" w14:textId="77777777" w:rsidR="007B2733" w:rsidRPr="00040206" w:rsidRDefault="007B2733" w:rsidP="00685256">
            <w:pPr>
              <w:pStyle w:val="TAL"/>
              <w:rPr>
                <w:lang w:eastAsia="ja-JP"/>
              </w:rPr>
            </w:pPr>
            <w:r w:rsidRPr="00040206">
              <w:rPr>
                <w:lang w:eastAsia="ja-JP"/>
              </w:rPr>
              <w:t>Provisioning</w:t>
            </w:r>
          </w:p>
        </w:tc>
        <w:tc>
          <w:tcPr>
            <w:tcW w:w="3095" w:type="dxa"/>
          </w:tcPr>
          <w:p w14:paraId="5B12EAD3" w14:textId="77777777" w:rsidR="007B2733" w:rsidRPr="00040206" w:rsidRDefault="007B2733" w:rsidP="00685256">
            <w:pPr>
              <w:pStyle w:val="TAL"/>
              <w:rPr>
                <w:lang w:eastAsia="ja-JP"/>
              </w:rPr>
            </w:pPr>
            <w:r>
              <w:rPr>
                <w:lang w:eastAsia="ja-JP"/>
              </w:rPr>
              <w:t>Only users provisioned with COLP</w:t>
            </w:r>
            <w:r w:rsidRPr="00040206">
              <w:rPr>
                <w:lang w:eastAsia="ja-JP"/>
              </w:rPr>
              <w:t xml:space="preserve"> may </w:t>
            </w:r>
            <w:r>
              <w:rPr>
                <w:lang w:eastAsia="ja-JP"/>
              </w:rPr>
              <w:t>receive the</w:t>
            </w:r>
            <w:r w:rsidRPr="00040206">
              <w:rPr>
                <w:lang w:eastAsia="ja-JP"/>
              </w:rPr>
              <w:t xml:space="preserve"> identity</w:t>
            </w:r>
            <w:r>
              <w:rPr>
                <w:lang w:eastAsia="ja-JP"/>
              </w:rPr>
              <w:t xml:space="preserve"> of the connected party</w:t>
            </w:r>
          </w:p>
        </w:tc>
        <w:tc>
          <w:tcPr>
            <w:tcW w:w="3096" w:type="dxa"/>
          </w:tcPr>
          <w:p w14:paraId="7FC78DE5" w14:textId="77777777" w:rsidR="007B2733" w:rsidRPr="00040206" w:rsidRDefault="007B2733" w:rsidP="00685256">
            <w:pPr>
              <w:pStyle w:val="TAL"/>
              <w:rPr>
                <w:lang w:eastAsia="ja-JP"/>
              </w:rPr>
            </w:pPr>
            <w:r w:rsidRPr="00040206">
              <w:rPr>
                <w:lang w:eastAsia="ja-JP"/>
              </w:rPr>
              <w:t xml:space="preserve">All IMS users are capable of </w:t>
            </w:r>
            <w:r>
              <w:rPr>
                <w:lang w:eastAsia="ja-JP"/>
              </w:rPr>
              <w:t>receiving the line identity of the connected party via response messages to requests</w:t>
            </w:r>
          </w:p>
        </w:tc>
      </w:tr>
      <w:tr w:rsidR="007B2733" w:rsidRPr="00040206" w14:paraId="2962E4A0" w14:textId="77777777" w:rsidTr="0032762C">
        <w:tc>
          <w:tcPr>
            <w:tcW w:w="3095" w:type="dxa"/>
          </w:tcPr>
          <w:p w14:paraId="5A21E18F" w14:textId="77777777" w:rsidR="007B2733" w:rsidRPr="00040206" w:rsidRDefault="007B2733" w:rsidP="00685256">
            <w:pPr>
              <w:pStyle w:val="TAL"/>
              <w:rPr>
                <w:lang w:eastAsia="ja-JP"/>
              </w:rPr>
            </w:pPr>
            <w:r w:rsidRPr="00040206">
              <w:rPr>
                <w:lang w:eastAsia="ja-JP"/>
              </w:rPr>
              <w:t>Identity format</w:t>
            </w:r>
          </w:p>
        </w:tc>
        <w:tc>
          <w:tcPr>
            <w:tcW w:w="3095" w:type="dxa"/>
          </w:tcPr>
          <w:p w14:paraId="60D71472" w14:textId="77777777" w:rsidR="007B2733" w:rsidRPr="00040206" w:rsidRDefault="007B2733" w:rsidP="00685256">
            <w:pPr>
              <w:pStyle w:val="TAL"/>
              <w:rPr>
                <w:lang w:eastAsia="ja-JP"/>
              </w:rPr>
            </w:pPr>
            <w:r w:rsidRPr="00040206">
              <w:rPr>
                <w:lang w:eastAsia="ja-JP"/>
              </w:rPr>
              <w:t>E.164 number</w:t>
            </w:r>
          </w:p>
        </w:tc>
        <w:tc>
          <w:tcPr>
            <w:tcW w:w="3096" w:type="dxa"/>
          </w:tcPr>
          <w:p w14:paraId="36385007" w14:textId="77777777" w:rsidR="007B2733" w:rsidRPr="00040206" w:rsidRDefault="007B2733" w:rsidP="00685256">
            <w:pPr>
              <w:pStyle w:val="TAL"/>
              <w:rPr>
                <w:lang w:eastAsia="ja-JP"/>
              </w:rPr>
            </w:pPr>
            <w:r>
              <w:rPr>
                <w:lang w:eastAsia="ja-JP"/>
              </w:rPr>
              <w:t>SIP or TEL URL (Tel</w:t>
            </w:r>
            <w:r w:rsidRPr="00040206">
              <w:rPr>
                <w:lang w:eastAsia="ja-JP"/>
              </w:rPr>
              <w:t xml:space="preserve"> URL includes E.164 number)</w:t>
            </w:r>
          </w:p>
        </w:tc>
      </w:tr>
      <w:tr w:rsidR="007B2733" w:rsidRPr="00040206" w14:paraId="45998041" w14:textId="77777777" w:rsidTr="0032762C">
        <w:tc>
          <w:tcPr>
            <w:tcW w:w="3095" w:type="dxa"/>
          </w:tcPr>
          <w:p w14:paraId="51E99DEC" w14:textId="77777777" w:rsidR="007B2733" w:rsidRPr="00040206" w:rsidRDefault="007B2733" w:rsidP="00685256">
            <w:pPr>
              <w:pStyle w:val="TAL"/>
              <w:rPr>
                <w:lang w:eastAsia="ja-JP"/>
              </w:rPr>
            </w:pPr>
            <w:r w:rsidRPr="00040206">
              <w:rPr>
                <w:lang w:eastAsia="ja-JP"/>
              </w:rPr>
              <w:t>Override</w:t>
            </w:r>
          </w:p>
        </w:tc>
        <w:tc>
          <w:tcPr>
            <w:tcW w:w="3095" w:type="dxa"/>
          </w:tcPr>
          <w:p w14:paraId="0A5C51BC" w14:textId="77777777" w:rsidR="007B2733" w:rsidRPr="00040206" w:rsidRDefault="007B2733" w:rsidP="00685256">
            <w:pPr>
              <w:pStyle w:val="TAL"/>
              <w:rPr>
                <w:lang w:eastAsia="ja-JP"/>
              </w:rPr>
            </w:pPr>
            <w:r>
              <w:rPr>
                <w:lang w:eastAsia="ja-JP"/>
              </w:rPr>
              <w:t>Override capability may be provisioned per subscriber.</w:t>
            </w:r>
          </w:p>
        </w:tc>
        <w:tc>
          <w:tcPr>
            <w:tcW w:w="3096" w:type="dxa"/>
          </w:tcPr>
          <w:p w14:paraId="12B85B76" w14:textId="77777777" w:rsidR="007B2733" w:rsidRPr="00040206" w:rsidRDefault="007B2733" w:rsidP="00685256">
            <w:pPr>
              <w:pStyle w:val="TAL"/>
              <w:rPr>
                <w:lang w:eastAsia="ja-JP"/>
              </w:rPr>
            </w:pPr>
            <w:r>
              <w:rPr>
                <w:lang w:eastAsia="ja-JP"/>
              </w:rPr>
              <w:t>Network behaviour may provide an override function to meet local needs, but there is no standard per-subscriber provisioning of override.</w:t>
            </w:r>
          </w:p>
        </w:tc>
      </w:tr>
      <w:tr w:rsidR="007B2733" w:rsidRPr="00040206" w14:paraId="6D3BA9F8" w14:textId="77777777" w:rsidTr="0032762C">
        <w:tc>
          <w:tcPr>
            <w:tcW w:w="3095" w:type="dxa"/>
          </w:tcPr>
          <w:p w14:paraId="2CDA14E8" w14:textId="77777777" w:rsidR="007B2733" w:rsidRPr="00040206" w:rsidRDefault="007B2733" w:rsidP="00685256">
            <w:pPr>
              <w:pStyle w:val="TAL"/>
              <w:rPr>
                <w:lang w:eastAsia="ja-JP"/>
              </w:rPr>
            </w:pPr>
            <w:r w:rsidRPr="00040206">
              <w:rPr>
                <w:lang w:eastAsia="ja-JP"/>
              </w:rPr>
              <w:t>Interrogation</w:t>
            </w:r>
          </w:p>
        </w:tc>
        <w:tc>
          <w:tcPr>
            <w:tcW w:w="3095" w:type="dxa"/>
          </w:tcPr>
          <w:p w14:paraId="4560D336" w14:textId="77777777" w:rsidR="007B2733" w:rsidRPr="00040206" w:rsidRDefault="007B2733" w:rsidP="00685256">
            <w:pPr>
              <w:pStyle w:val="TAL"/>
              <w:rPr>
                <w:lang w:eastAsia="ja-JP"/>
              </w:rPr>
            </w:pPr>
            <w:r w:rsidRPr="00040206">
              <w:rPr>
                <w:lang w:eastAsia="ja-JP"/>
              </w:rPr>
              <w:t>Users may interrogate using a standard procedure to determine the state of t</w:t>
            </w:r>
            <w:r>
              <w:rPr>
                <w:lang w:eastAsia="ja-JP"/>
              </w:rPr>
              <w:t>heir COLP</w:t>
            </w:r>
            <w:r w:rsidRPr="00040206">
              <w:rPr>
                <w:lang w:eastAsia="ja-JP"/>
              </w:rPr>
              <w:t xml:space="preserve"> service</w:t>
            </w:r>
          </w:p>
        </w:tc>
        <w:tc>
          <w:tcPr>
            <w:tcW w:w="3096" w:type="dxa"/>
          </w:tcPr>
          <w:p w14:paraId="2E938AAC" w14:textId="77777777" w:rsidR="007B2733" w:rsidRPr="00040206" w:rsidRDefault="007B2733" w:rsidP="00685256">
            <w:pPr>
              <w:pStyle w:val="TAL"/>
              <w:rPr>
                <w:lang w:eastAsia="ja-JP"/>
              </w:rPr>
            </w:pPr>
            <w:r w:rsidRPr="00040206">
              <w:rPr>
                <w:lang w:eastAsia="ja-JP"/>
              </w:rPr>
              <w:t>No standard interrogation feature is provided.</w:t>
            </w:r>
          </w:p>
        </w:tc>
      </w:tr>
    </w:tbl>
    <w:p w14:paraId="24F485DB" w14:textId="77777777" w:rsidR="007B2733" w:rsidRDefault="007B2733" w:rsidP="007B2733"/>
    <w:p w14:paraId="53BFF8A6" w14:textId="77777777" w:rsidR="007B2733" w:rsidRPr="00040206" w:rsidRDefault="007B2733" w:rsidP="007B2733">
      <w:r>
        <w:t xml:space="preserve">The COLP service can be implemented using SIP mechanisms in IMS. </w:t>
      </w:r>
    </w:p>
    <w:p w14:paraId="06B2ED32" w14:textId="77777777" w:rsidR="007B2733" w:rsidRPr="00040206" w:rsidRDefault="007B2733" w:rsidP="007B2733">
      <w:pPr>
        <w:pStyle w:val="Heading4"/>
      </w:pPr>
      <w:bookmarkStart w:id="34" w:name="_Toc217731361"/>
      <w:r>
        <w:t>8.2.1.4</w:t>
      </w:r>
      <w:r w:rsidRPr="00040206">
        <w:tab/>
        <w:t>COLR</w:t>
      </w:r>
      <w:bookmarkEnd w:id="34"/>
    </w:p>
    <w:p w14:paraId="1942586E" w14:textId="77777777" w:rsidR="007B2733" w:rsidRDefault="007B2733" w:rsidP="007B2733">
      <w:pPr>
        <w:rPr>
          <w:highlight w:val="yellow"/>
          <w:lang w:val="en-US"/>
        </w:rPr>
      </w:pPr>
      <w:r w:rsidRPr="002F597B">
        <w:t xml:space="preserve">The COLR service </w:t>
      </w:r>
      <w:r w:rsidRPr="002F597B">
        <w:rPr>
          <w:lang w:val="en-US"/>
        </w:rPr>
        <w:t>enables the connected party to prevent presentation of its line identity to the calling party. In IMS this is technically provided using the Privacy header.</w:t>
      </w:r>
    </w:p>
    <w:p w14:paraId="21472F75" w14:textId="77777777" w:rsidR="007B2733" w:rsidRPr="00040206" w:rsidRDefault="007B2733" w:rsidP="007B2733">
      <w:pPr>
        <w:pStyle w:val="TH"/>
        <w:rPr>
          <w:lang w:eastAsia="ja-JP"/>
        </w:rPr>
      </w:pPr>
      <w:r>
        <w:rPr>
          <w:lang w:eastAsia="ja-JP"/>
        </w:rPr>
        <w:lastRenderedPageBreak/>
        <w:t>Comparison of CS-COLR</w:t>
      </w:r>
      <w:r w:rsidRPr="00040206">
        <w:rPr>
          <w:lang w:eastAsia="ja-JP"/>
        </w:rPr>
        <w:t xml:space="preserve"> and IMS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3096"/>
      </w:tblGrid>
      <w:tr w:rsidR="007B2733" w:rsidRPr="00040206" w14:paraId="5783959E" w14:textId="77777777" w:rsidTr="0032762C">
        <w:tc>
          <w:tcPr>
            <w:tcW w:w="3095" w:type="dxa"/>
          </w:tcPr>
          <w:p w14:paraId="42F45786" w14:textId="77777777" w:rsidR="007B2733" w:rsidRPr="00040206" w:rsidRDefault="007B2733" w:rsidP="00685256">
            <w:pPr>
              <w:pStyle w:val="TAH"/>
              <w:rPr>
                <w:lang w:eastAsia="ja-JP"/>
              </w:rPr>
            </w:pPr>
          </w:p>
        </w:tc>
        <w:tc>
          <w:tcPr>
            <w:tcW w:w="3095" w:type="dxa"/>
          </w:tcPr>
          <w:p w14:paraId="32CE761D" w14:textId="77777777" w:rsidR="007B2733" w:rsidRPr="00040206" w:rsidRDefault="007B2733" w:rsidP="00685256">
            <w:pPr>
              <w:pStyle w:val="TAH"/>
              <w:rPr>
                <w:lang w:eastAsia="ja-JP"/>
              </w:rPr>
            </w:pPr>
            <w:r w:rsidRPr="00040206">
              <w:rPr>
                <w:lang w:eastAsia="ja-JP"/>
              </w:rPr>
              <w:t>CS-Domain</w:t>
            </w:r>
          </w:p>
        </w:tc>
        <w:tc>
          <w:tcPr>
            <w:tcW w:w="3096" w:type="dxa"/>
          </w:tcPr>
          <w:p w14:paraId="3596067C" w14:textId="77777777" w:rsidR="007B2733" w:rsidRPr="00040206" w:rsidRDefault="007B2733" w:rsidP="00685256">
            <w:pPr>
              <w:pStyle w:val="TAH"/>
              <w:rPr>
                <w:lang w:eastAsia="ja-JP"/>
              </w:rPr>
            </w:pPr>
            <w:r w:rsidRPr="00040206">
              <w:rPr>
                <w:lang w:eastAsia="ja-JP"/>
              </w:rPr>
              <w:t>IMS</w:t>
            </w:r>
          </w:p>
        </w:tc>
      </w:tr>
      <w:tr w:rsidR="007B2733" w:rsidRPr="00040206" w14:paraId="59D51E3A" w14:textId="77777777" w:rsidTr="0032762C">
        <w:tc>
          <w:tcPr>
            <w:tcW w:w="3095" w:type="dxa"/>
          </w:tcPr>
          <w:p w14:paraId="6E0FAEAE" w14:textId="77777777" w:rsidR="007B2733" w:rsidRPr="00040206" w:rsidRDefault="007B2733" w:rsidP="00685256">
            <w:pPr>
              <w:pStyle w:val="TAL"/>
              <w:rPr>
                <w:lang w:eastAsia="ja-JP"/>
              </w:rPr>
            </w:pPr>
            <w:r w:rsidRPr="00040206">
              <w:rPr>
                <w:lang w:eastAsia="ja-JP"/>
              </w:rPr>
              <w:t>Provisioning</w:t>
            </w:r>
          </w:p>
        </w:tc>
        <w:tc>
          <w:tcPr>
            <w:tcW w:w="3095" w:type="dxa"/>
          </w:tcPr>
          <w:p w14:paraId="6AAD32B5" w14:textId="77777777" w:rsidR="007B2733" w:rsidRPr="00040206" w:rsidRDefault="007B2733" w:rsidP="00685256">
            <w:pPr>
              <w:pStyle w:val="TAL"/>
              <w:rPr>
                <w:lang w:eastAsia="ja-JP"/>
              </w:rPr>
            </w:pPr>
            <w:r>
              <w:rPr>
                <w:lang w:eastAsia="ja-JP"/>
              </w:rPr>
              <w:t>Only users provisioned with COL</w:t>
            </w:r>
            <w:r w:rsidRPr="00040206">
              <w:rPr>
                <w:lang w:eastAsia="ja-JP"/>
              </w:rPr>
              <w:t>R may restrict their identity</w:t>
            </w:r>
          </w:p>
        </w:tc>
        <w:tc>
          <w:tcPr>
            <w:tcW w:w="3096" w:type="dxa"/>
          </w:tcPr>
          <w:p w14:paraId="117F405E" w14:textId="77777777" w:rsidR="007B2733" w:rsidRPr="00040206" w:rsidRDefault="007B2733" w:rsidP="00685256">
            <w:pPr>
              <w:pStyle w:val="TAL"/>
              <w:rPr>
                <w:lang w:eastAsia="ja-JP"/>
              </w:rPr>
            </w:pPr>
            <w:r w:rsidRPr="00040206">
              <w:rPr>
                <w:lang w:eastAsia="ja-JP"/>
              </w:rPr>
              <w:t xml:space="preserve">All IMS users are capable of restricting their </w:t>
            </w:r>
            <w:r>
              <w:rPr>
                <w:lang w:eastAsia="ja-JP"/>
              </w:rPr>
              <w:t>identity in response messages on a per session basis</w:t>
            </w:r>
          </w:p>
        </w:tc>
      </w:tr>
      <w:tr w:rsidR="007B2733" w:rsidRPr="00040206" w14:paraId="50E7E4CC" w14:textId="77777777" w:rsidTr="0032762C">
        <w:tc>
          <w:tcPr>
            <w:tcW w:w="3095" w:type="dxa"/>
          </w:tcPr>
          <w:p w14:paraId="5FF58D3B" w14:textId="77777777" w:rsidR="007B2733" w:rsidRPr="00040206" w:rsidRDefault="007B2733" w:rsidP="00685256">
            <w:pPr>
              <w:pStyle w:val="TAL"/>
              <w:rPr>
                <w:lang w:eastAsia="ja-JP"/>
              </w:rPr>
            </w:pPr>
            <w:r w:rsidRPr="00040206">
              <w:rPr>
                <w:lang w:eastAsia="ja-JP"/>
              </w:rPr>
              <w:t>Interrogation</w:t>
            </w:r>
          </w:p>
        </w:tc>
        <w:tc>
          <w:tcPr>
            <w:tcW w:w="3095" w:type="dxa"/>
          </w:tcPr>
          <w:p w14:paraId="6A37FB6E" w14:textId="77777777" w:rsidR="007B2733" w:rsidRPr="00040206" w:rsidRDefault="007B2733" w:rsidP="00685256">
            <w:pPr>
              <w:pStyle w:val="TAL"/>
              <w:rPr>
                <w:lang w:eastAsia="ja-JP"/>
              </w:rPr>
            </w:pPr>
            <w:r w:rsidRPr="00040206">
              <w:rPr>
                <w:lang w:eastAsia="ja-JP"/>
              </w:rPr>
              <w:t>Users may interrogate using a standard procedure to d</w:t>
            </w:r>
            <w:r>
              <w:rPr>
                <w:lang w:eastAsia="ja-JP"/>
              </w:rPr>
              <w:t>etermine the state of their COLR</w:t>
            </w:r>
            <w:r w:rsidRPr="00040206">
              <w:rPr>
                <w:lang w:eastAsia="ja-JP"/>
              </w:rPr>
              <w:t xml:space="preserve"> service</w:t>
            </w:r>
          </w:p>
        </w:tc>
        <w:tc>
          <w:tcPr>
            <w:tcW w:w="3096" w:type="dxa"/>
          </w:tcPr>
          <w:p w14:paraId="00B5937D" w14:textId="77777777" w:rsidR="007B2733" w:rsidRPr="00040206" w:rsidRDefault="007B2733" w:rsidP="00685256">
            <w:pPr>
              <w:pStyle w:val="TAL"/>
              <w:rPr>
                <w:lang w:eastAsia="ja-JP"/>
              </w:rPr>
            </w:pPr>
            <w:r w:rsidRPr="00040206">
              <w:rPr>
                <w:lang w:eastAsia="ja-JP"/>
              </w:rPr>
              <w:t>No standard interrogation feature is provided.</w:t>
            </w:r>
          </w:p>
        </w:tc>
      </w:tr>
    </w:tbl>
    <w:p w14:paraId="6B413D66" w14:textId="77777777" w:rsidR="007B2733" w:rsidRDefault="007B2733" w:rsidP="007B2733"/>
    <w:p w14:paraId="40DD6ED0" w14:textId="77777777" w:rsidR="007B2733" w:rsidRPr="00040206" w:rsidRDefault="007B2733" w:rsidP="007B2733">
      <w:r>
        <w:t xml:space="preserve">The IMS provides the core COLR functionality. </w:t>
      </w:r>
    </w:p>
    <w:p w14:paraId="09F0E5AD" w14:textId="77777777" w:rsidR="007B2733" w:rsidRDefault="007B2733" w:rsidP="007B2733">
      <w:pPr>
        <w:pStyle w:val="Heading3"/>
      </w:pPr>
      <w:bookmarkStart w:id="35" w:name="_Toc217731362"/>
      <w:r>
        <w:t>8.2.2</w:t>
      </w:r>
      <w:r>
        <w:tab/>
        <w:t>Call Forwarding</w:t>
      </w:r>
      <w:bookmarkEnd w:id="35"/>
    </w:p>
    <w:p w14:paraId="79A7D597" w14:textId="77777777" w:rsidR="007B2733" w:rsidRDefault="007B2733" w:rsidP="007B2733">
      <w:r>
        <w:t>Four standard flavours of call forwarding are standardised for the CS-domain. These are:</w:t>
      </w:r>
    </w:p>
    <w:p w14:paraId="36BA0774" w14:textId="77777777" w:rsidR="007B2733" w:rsidRDefault="007B2733" w:rsidP="007B2733">
      <w:pPr>
        <w:pStyle w:val="B1"/>
      </w:pPr>
      <w:r>
        <w:t>-</w:t>
      </w:r>
      <w:r>
        <w:tab/>
        <w:t>Call Forwarding Unconditional (CFU)</w:t>
      </w:r>
    </w:p>
    <w:p w14:paraId="19BCC1E3" w14:textId="77777777" w:rsidR="007B2733" w:rsidRDefault="007B2733" w:rsidP="007B2733">
      <w:pPr>
        <w:pStyle w:val="B1"/>
      </w:pPr>
      <w:r>
        <w:t>-</w:t>
      </w:r>
      <w:r>
        <w:tab/>
        <w:t>Call forwarding on mobile subscriber busy (CFB)</w:t>
      </w:r>
    </w:p>
    <w:p w14:paraId="7966E5A5" w14:textId="77777777" w:rsidR="007B2733" w:rsidRDefault="007B2733" w:rsidP="007B2733">
      <w:pPr>
        <w:pStyle w:val="B1"/>
      </w:pPr>
      <w:r>
        <w:t>-</w:t>
      </w:r>
      <w:r>
        <w:tab/>
        <w:t>Call forwarding on no reply (</w:t>
      </w:r>
      <w:proofErr w:type="spellStart"/>
      <w:r>
        <w:t>CFNRy</w:t>
      </w:r>
      <w:proofErr w:type="spellEnd"/>
      <w:r>
        <w:t>)</w:t>
      </w:r>
    </w:p>
    <w:p w14:paraId="7B84F661" w14:textId="77777777" w:rsidR="007B2733" w:rsidRDefault="007B2733" w:rsidP="007B2733">
      <w:pPr>
        <w:pStyle w:val="B1"/>
      </w:pPr>
      <w:r>
        <w:t>-</w:t>
      </w:r>
      <w:r>
        <w:tab/>
        <w:t>Call forwarding on mobile subscriber not reachable (</w:t>
      </w:r>
      <w:proofErr w:type="spellStart"/>
      <w:r>
        <w:t>CFNRc</w:t>
      </w:r>
      <w:proofErr w:type="spellEnd"/>
      <w:r>
        <w:t>)</w:t>
      </w:r>
    </w:p>
    <w:p w14:paraId="36ECE8CA" w14:textId="77777777" w:rsidR="007B2733" w:rsidRDefault="007B2733" w:rsidP="007B2733">
      <w:r>
        <w:t xml:space="preserve">IMS does not provide any standard call forwarding service. However IMS provides the ability to build applications that can redirect sessions on the users behalf based on many different types of criteria. Many IMS users will be provided with a </w:t>
      </w:r>
      <w:r w:rsidR="00A3641E">
        <w:t>"</w:t>
      </w:r>
      <w:r>
        <w:t>personal agent</w:t>
      </w:r>
      <w:r w:rsidR="00A3641E">
        <w:t>"</w:t>
      </w:r>
      <w:r>
        <w:t xml:space="preserve"> service that is able to route incoming calls based on sophisticated and personalised criteria including the subscriber</w:t>
      </w:r>
      <w:r w:rsidR="00A3641E">
        <w:t>'</w:t>
      </w:r>
      <w:r>
        <w:t>s call state.</w:t>
      </w:r>
    </w:p>
    <w:p w14:paraId="39AB6978" w14:textId="77777777" w:rsidR="007B2733" w:rsidRDefault="007B2733" w:rsidP="007B2733">
      <w:r>
        <w:t>CS-domain call forwarding provides a standard mechanism to allow the user to set forwarding parameters (</w:t>
      </w:r>
      <w:r w:rsidR="00A3641E">
        <w:t>"</w:t>
      </w:r>
      <w:r>
        <w:t>registration/activation</w:t>
      </w:r>
      <w:r w:rsidR="00A3641E">
        <w:t>"</w:t>
      </w:r>
      <w:r>
        <w:t>) using dedicated procedures on the mobile. In contrast IMS servers may allow users to change their personal agent</w:t>
      </w:r>
      <w:r w:rsidR="00A3641E">
        <w:t>'</w:t>
      </w:r>
      <w:r>
        <w:t>s criteria using non-service specific technology such as a Web or WAP interface. These Web/WAP pages may be integrated in to the operator</w:t>
      </w:r>
      <w:r w:rsidR="00A3641E">
        <w:t>'</w:t>
      </w:r>
      <w:r>
        <w:t>s portal.</w:t>
      </w:r>
    </w:p>
    <w:p w14:paraId="7FFA037F" w14:textId="77777777" w:rsidR="007B2733" w:rsidRDefault="007B2733" w:rsidP="007B2733">
      <w:pPr>
        <w:pStyle w:val="TH"/>
      </w:pPr>
      <w:r>
        <w:t xml:space="preserve">Comparison of CS-Call Forwarding and non-standard IMS </w:t>
      </w:r>
      <w:r w:rsidR="00A3641E">
        <w:t>"</w:t>
      </w:r>
      <w:r>
        <w:t>personal agent</w:t>
      </w:r>
      <w:r w:rsidR="00A3641E">
        <w:t>"</w:t>
      </w:r>
      <w:r>
        <w:t xml:space="preserve">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3096"/>
      </w:tblGrid>
      <w:tr w:rsidR="007B2733" w:rsidRPr="00040206" w14:paraId="2CD8A1DD" w14:textId="77777777" w:rsidTr="0032762C">
        <w:tc>
          <w:tcPr>
            <w:tcW w:w="3095" w:type="dxa"/>
          </w:tcPr>
          <w:p w14:paraId="35651659" w14:textId="77777777" w:rsidR="007B2733" w:rsidRPr="00040206" w:rsidRDefault="007B2733" w:rsidP="00685256">
            <w:pPr>
              <w:pStyle w:val="TAH"/>
              <w:rPr>
                <w:lang w:eastAsia="ja-JP"/>
              </w:rPr>
            </w:pPr>
          </w:p>
        </w:tc>
        <w:tc>
          <w:tcPr>
            <w:tcW w:w="3095" w:type="dxa"/>
          </w:tcPr>
          <w:p w14:paraId="02172DE0" w14:textId="77777777" w:rsidR="007B2733" w:rsidRPr="00040206" w:rsidRDefault="007B2733" w:rsidP="00685256">
            <w:pPr>
              <w:pStyle w:val="TAH"/>
              <w:rPr>
                <w:lang w:eastAsia="ja-JP"/>
              </w:rPr>
            </w:pPr>
            <w:r w:rsidRPr="00040206">
              <w:rPr>
                <w:lang w:eastAsia="ja-JP"/>
              </w:rPr>
              <w:t>CS-Domain</w:t>
            </w:r>
          </w:p>
        </w:tc>
        <w:tc>
          <w:tcPr>
            <w:tcW w:w="3096" w:type="dxa"/>
          </w:tcPr>
          <w:p w14:paraId="4E47A02C" w14:textId="77777777" w:rsidR="007B2733" w:rsidRPr="00040206" w:rsidRDefault="007B2733" w:rsidP="00685256">
            <w:pPr>
              <w:pStyle w:val="TAH"/>
              <w:rPr>
                <w:lang w:eastAsia="ja-JP"/>
              </w:rPr>
            </w:pPr>
            <w:r w:rsidRPr="00040206">
              <w:rPr>
                <w:lang w:eastAsia="ja-JP"/>
              </w:rPr>
              <w:t>IMS</w:t>
            </w:r>
            <w:r>
              <w:rPr>
                <w:lang w:eastAsia="ja-JP"/>
              </w:rPr>
              <w:t xml:space="preserve"> personal agent</w:t>
            </w:r>
          </w:p>
        </w:tc>
      </w:tr>
      <w:tr w:rsidR="007B2733" w:rsidRPr="00040206" w14:paraId="200E932F" w14:textId="77777777" w:rsidTr="0032762C">
        <w:tc>
          <w:tcPr>
            <w:tcW w:w="3095" w:type="dxa"/>
          </w:tcPr>
          <w:p w14:paraId="0DC658A8" w14:textId="77777777" w:rsidR="007B2733" w:rsidRPr="00040206" w:rsidRDefault="007B2733" w:rsidP="00685256">
            <w:pPr>
              <w:pStyle w:val="TAL"/>
              <w:rPr>
                <w:lang w:eastAsia="ja-JP"/>
              </w:rPr>
            </w:pPr>
            <w:r>
              <w:rPr>
                <w:lang w:eastAsia="ja-JP"/>
              </w:rPr>
              <w:t>Criteria</w:t>
            </w:r>
          </w:p>
        </w:tc>
        <w:tc>
          <w:tcPr>
            <w:tcW w:w="3095" w:type="dxa"/>
          </w:tcPr>
          <w:p w14:paraId="0D43CF72" w14:textId="77777777" w:rsidR="007B2733" w:rsidRPr="00040206" w:rsidRDefault="007B2733" w:rsidP="00685256">
            <w:pPr>
              <w:pStyle w:val="TAL"/>
              <w:rPr>
                <w:lang w:eastAsia="ja-JP"/>
              </w:rPr>
            </w:pPr>
            <w:r>
              <w:rPr>
                <w:lang w:eastAsia="ja-JP"/>
              </w:rPr>
              <w:t xml:space="preserve">Four standard criteria only (CFU, CFB, </w:t>
            </w:r>
            <w:proofErr w:type="spellStart"/>
            <w:r>
              <w:rPr>
                <w:lang w:eastAsia="ja-JP"/>
              </w:rPr>
              <w:t>CFNRy</w:t>
            </w:r>
            <w:proofErr w:type="spellEnd"/>
            <w:r>
              <w:rPr>
                <w:lang w:eastAsia="ja-JP"/>
              </w:rPr>
              <w:t xml:space="preserve">, </w:t>
            </w:r>
            <w:proofErr w:type="spellStart"/>
            <w:r>
              <w:rPr>
                <w:lang w:eastAsia="ja-JP"/>
              </w:rPr>
              <w:t>CFNRc</w:t>
            </w:r>
            <w:proofErr w:type="spellEnd"/>
            <w:r>
              <w:rPr>
                <w:lang w:eastAsia="ja-JP"/>
              </w:rPr>
              <w:t>)</w:t>
            </w:r>
          </w:p>
        </w:tc>
        <w:tc>
          <w:tcPr>
            <w:tcW w:w="3096" w:type="dxa"/>
          </w:tcPr>
          <w:p w14:paraId="7D79F48B" w14:textId="77777777" w:rsidR="007B2733" w:rsidRDefault="007B2733" w:rsidP="00685256">
            <w:pPr>
              <w:pStyle w:val="TAL"/>
              <w:rPr>
                <w:lang w:eastAsia="ja-JP"/>
              </w:rPr>
            </w:pPr>
            <w:r>
              <w:rPr>
                <w:lang w:eastAsia="ja-JP"/>
              </w:rPr>
              <w:t>Four criteria supported by CS-domain are possible along with other criteria adapted to individual requirements (time of day, identity of caller, day of week etc.).</w:t>
            </w:r>
          </w:p>
          <w:p w14:paraId="4AA7782C" w14:textId="77777777" w:rsidR="007B2733" w:rsidRDefault="007B2733" w:rsidP="00685256">
            <w:pPr>
              <w:pStyle w:val="TAL"/>
              <w:rPr>
                <w:lang w:eastAsia="ja-JP"/>
              </w:rPr>
            </w:pPr>
          </w:p>
          <w:p w14:paraId="15BA1D9B" w14:textId="77777777" w:rsidR="007B2733" w:rsidRPr="00040206" w:rsidRDefault="007B2733" w:rsidP="00685256">
            <w:pPr>
              <w:pStyle w:val="TAL"/>
              <w:rPr>
                <w:lang w:eastAsia="ja-JP"/>
              </w:rPr>
            </w:pPr>
            <w:r>
              <w:rPr>
                <w:lang w:eastAsia="ja-JP"/>
              </w:rPr>
              <w:t xml:space="preserve">Also see Call Waiting below for differences related to the definition of </w:t>
            </w:r>
            <w:r w:rsidR="00A3641E">
              <w:rPr>
                <w:lang w:eastAsia="ja-JP"/>
              </w:rPr>
              <w:t>"</w:t>
            </w:r>
            <w:r>
              <w:rPr>
                <w:lang w:eastAsia="ja-JP"/>
              </w:rPr>
              <w:t>busy</w:t>
            </w:r>
            <w:r w:rsidR="00A3641E">
              <w:rPr>
                <w:lang w:eastAsia="ja-JP"/>
              </w:rPr>
              <w:t>"</w:t>
            </w:r>
            <w:r>
              <w:rPr>
                <w:lang w:eastAsia="ja-JP"/>
              </w:rPr>
              <w:t xml:space="preserve"> in IMS.</w:t>
            </w:r>
          </w:p>
        </w:tc>
      </w:tr>
      <w:tr w:rsidR="007B2733" w:rsidRPr="00040206" w14:paraId="03AD00B9" w14:textId="77777777" w:rsidTr="0032762C">
        <w:tc>
          <w:tcPr>
            <w:tcW w:w="3095" w:type="dxa"/>
          </w:tcPr>
          <w:p w14:paraId="6A313DAD" w14:textId="77777777" w:rsidR="007B2733" w:rsidRPr="00040206" w:rsidRDefault="007B2733" w:rsidP="00685256">
            <w:pPr>
              <w:pStyle w:val="TAL"/>
              <w:rPr>
                <w:lang w:eastAsia="ja-JP"/>
              </w:rPr>
            </w:pPr>
            <w:r>
              <w:rPr>
                <w:lang w:eastAsia="ja-JP"/>
              </w:rPr>
              <w:t>Provisioning</w:t>
            </w:r>
          </w:p>
        </w:tc>
        <w:tc>
          <w:tcPr>
            <w:tcW w:w="3095" w:type="dxa"/>
          </w:tcPr>
          <w:p w14:paraId="7E17FA40" w14:textId="77777777" w:rsidR="007B2733" w:rsidRPr="00040206" w:rsidRDefault="007B2733" w:rsidP="00685256">
            <w:pPr>
              <w:pStyle w:val="TAL"/>
              <w:rPr>
                <w:lang w:eastAsia="ja-JP"/>
              </w:rPr>
            </w:pPr>
            <w:r>
              <w:rPr>
                <w:lang w:eastAsia="ja-JP"/>
              </w:rPr>
              <w:t>Provisioned in HLR based on standard data structure.</w:t>
            </w:r>
          </w:p>
        </w:tc>
        <w:tc>
          <w:tcPr>
            <w:tcW w:w="3096" w:type="dxa"/>
          </w:tcPr>
          <w:p w14:paraId="78E8525F" w14:textId="77777777" w:rsidR="007B2733" w:rsidRPr="00040206" w:rsidRDefault="007B2733" w:rsidP="00685256">
            <w:pPr>
              <w:pStyle w:val="TAL"/>
              <w:rPr>
                <w:lang w:eastAsia="ja-JP"/>
              </w:rPr>
            </w:pPr>
            <w:r>
              <w:rPr>
                <w:lang w:eastAsia="ja-JP"/>
              </w:rPr>
              <w:t>Provisioned in IMS application server and HSS based on data structure defined by server provider.</w:t>
            </w:r>
          </w:p>
        </w:tc>
      </w:tr>
      <w:tr w:rsidR="007B2733" w:rsidRPr="00040206" w14:paraId="09B36DC9" w14:textId="77777777" w:rsidTr="0032762C">
        <w:tc>
          <w:tcPr>
            <w:tcW w:w="3095" w:type="dxa"/>
          </w:tcPr>
          <w:p w14:paraId="1F017693" w14:textId="77777777" w:rsidR="007B2733" w:rsidRDefault="007B2733" w:rsidP="00685256">
            <w:pPr>
              <w:pStyle w:val="TAL"/>
              <w:rPr>
                <w:lang w:eastAsia="ja-JP"/>
              </w:rPr>
            </w:pPr>
            <w:r>
              <w:rPr>
                <w:lang w:eastAsia="ja-JP"/>
              </w:rPr>
              <w:t>User data manipulation</w:t>
            </w:r>
          </w:p>
        </w:tc>
        <w:tc>
          <w:tcPr>
            <w:tcW w:w="3095" w:type="dxa"/>
          </w:tcPr>
          <w:p w14:paraId="162EB62E" w14:textId="77777777" w:rsidR="007B2733" w:rsidRDefault="007B2733" w:rsidP="00685256">
            <w:pPr>
              <w:pStyle w:val="TAL"/>
              <w:rPr>
                <w:lang w:eastAsia="ja-JP"/>
              </w:rPr>
            </w:pPr>
            <w:r>
              <w:rPr>
                <w:lang w:eastAsia="ja-JP"/>
              </w:rPr>
              <w:t>Activation, deactivation, registration, erasure and interrogation are possible from the mobile via dedicated service-specific procedures.</w:t>
            </w:r>
          </w:p>
        </w:tc>
        <w:tc>
          <w:tcPr>
            <w:tcW w:w="3096" w:type="dxa"/>
          </w:tcPr>
          <w:p w14:paraId="190FAED9" w14:textId="77777777" w:rsidR="007B2733" w:rsidRDefault="007B2733" w:rsidP="00685256">
            <w:pPr>
              <w:pStyle w:val="TAL"/>
              <w:rPr>
                <w:lang w:eastAsia="ja-JP"/>
              </w:rPr>
            </w:pPr>
            <w:r>
              <w:rPr>
                <w:lang w:eastAsia="ja-JP"/>
              </w:rPr>
              <w:t xml:space="preserve">Users may manipulate data via </w:t>
            </w:r>
            <w:r>
              <w:t>non-service specific technology such as a Web or WAP interface.</w:t>
            </w:r>
          </w:p>
        </w:tc>
      </w:tr>
      <w:tr w:rsidR="007B2733" w:rsidRPr="00040206" w14:paraId="682D429C" w14:textId="77777777" w:rsidTr="0032762C">
        <w:tc>
          <w:tcPr>
            <w:tcW w:w="3095" w:type="dxa"/>
          </w:tcPr>
          <w:p w14:paraId="43877F47" w14:textId="77777777" w:rsidR="007B2733" w:rsidRDefault="007B2733" w:rsidP="00685256">
            <w:pPr>
              <w:pStyle w:val="TAL"/>
              <w:rPr>
                <w:lang w:eastAsia="ja-JP"/>
              </w:rPr>
            </w:pPr>
            <w:r>
              <w:rPr>
                <w:lang w:eastAsia="ja-JP"/>
              </w:rPr>
              <w:t>Notifications</w:t>
            </w:r>
          </w:p>
        </w:tc>
        <w:tc>
          <w:tcPr>
            <w:tcW w:w="3095" w:type="dxa"/>
          </w:tcPr>
          <w:p w14:paraId="402A96AB" w14:textId="77777777" w:rsidR="007B2733" w:rsidRDefault="007B2733" w:rsidP="00685256">
            <w:pPr>
              <w:pStyle w:val="TAL"/>
              <w:rPr>
                <w:lang w:eastAsia="ja-JP"/>
              </w:rPr>
            </w:pPr>
            <w:r>
              <w:rPr>
                <w:lang w:eastAsia="ja-JP"/>
              </w:rPr>
              <w:t>Notifications to other parties controlled by subscription.</w:t>
            </w:r>
          </w:p>
        </w:tc>
        <w:tc>
          <w:tcPr>
            <w:tcW w:w="3096" w:type="dxa"/>
          </w:tcPr>
          <w:p w14:paraId="3CE2E9B9" w14:textId="77777777" w:rsidR="007B2733" w:rsidRDefault="007B2733" w:rsidP="00685256">
            <w:pPr>
              <w:pStyle w:val="TAL"/>
              <w:rPr>
                <w:lang w:eastAsia="ja-JP"/>
              </w:rPr>
            </w:pPr>
            <w:r>
              <w:rPr>
                <w:lang w:eastAsia="ja-JP"/>
              </w:rPr>
              <w:t>Control of notifications may be built in to the design of the IMS personal agent.</w:t>
            </w:r>
          </w:p>
        </w:tc>
      </w:tr>
    </w:tbl>
    <w:p w14:paraId="2B6143CC" w14:textId="77777777" w:rsidR="007B2733" w:rsidRDefault="007B2733" w:rsidP="007B2733"/>
    <w:p w14:paraId="4D72BCE1" w14:textId="77777777" w:rsidR="007B2733" w:rsidRDefault="007B2733" w:rsidP="007B2733">
      <w:pPr>
        <w:pStyle w:val="Heading3"/>
      </w:pPr>
      <w:bookmarkStart w:id="36" w:name="_Toc217731363"/>
      <w:r>
        <w:lastRenderedPageBreak/>
        <w:t>8.2.3</w:t>
      </w:r>
      <w:r>
        <w:tab/>
        <w:t>Call Waiting and Call Hold</w:t>
      </w:r>
      <w:bookmarkEnd w:id="36"/>
    </w:p>
    <w:p w14:paraId="45C4E06D" w14:textId="77777777" w:rsidR="007B2733" w:rsidRDefault="007B2733" w:rsidP="007B2733">
      <w:pPr>
        <w:pStyle w:val="Heading4"/>
      </w:pPr>
      <w:bookmarkStart w:id="37" w:name="_Toc217731364"/>
      <w:r>
        <w:t>8.2.3.1</w:t>
      </w:r>
      <w:r>
        <w:tab/>
        <w:t>Call Waiting</w:t>
      </w:r>
      <w:bookmarkEnd w:id="37"/>
    </w:p>
    <w:p w14:paraId="2CE28386" w14:textId="77777777" w:rsidR="007B2733" w:rsidRPr="00472198" w:rsidRDefault="007B2733" w:rsidP="007B2733">
      <w:r>
        <w:t xml:space="preserve">The purpose of the CS-domain call waiting service is to allow a second incoming call to alert a user who is </w:t>
      </w:r>
      <w:r w:rsidR="00A3641E">
        <w:t>"</w:t>
      </w:r>
      <w:r>
        <w:t>busy</w:t>
      </w:r>
      <w:r w:rsidR="00A3641E">
        <w:t>"</w:t>
      </w:r>
      <w:r>
        <w:t xml:space="preserve"> on a </w:t>
      </w:r>
      <w:r w:rsidRPr="00472198">
        <w:t>first call. Providing the call waiting service changes the definition of Network Determined User Busy (NDUB) in the CS-domain.</w:t>
      </w:r>
    </w:p>
    <w:p w14:paraId="08DC81ED" w14:textId="77777777" w:rsidR="007B2733" w:rsidRPr="00472198" w:rsidRDefault="007B2733" w:rsidP="007B2733">
      <w:r w:rsidRPr="00472198">
        <w:t>The concept of call waiting originates in the circuit-switched PSTN where there is a single analogue line and signalling path between the network and the user. These ideas were copied in to GSM which had similar restrictions on its radio interface. In the context of IMS the hardcoded limits on ongoing sessions do not exist. It is always possible to signal the request for a new incoming session to the user regardless of how many ongoing sessions the user already has. The user</w:t>
      </w:r>
      <w:r w:rsidR="00A3641E">
        <w:t>'</w:t>
      </w:r>
      <w:r w:rsidRPr="00472198">
        <w:t>s terminal is then able to decide whether or not to accept the call based on its physical capabilities or user preference. The only case in which network busy conditions may exist in IMS are in case of resource exhaustion or in response to a non-standardised behaviour introduced by a users personal agent.</w:t>
      </w:r>
    </w:p>
    <w:p w14:paraId="0E711733" w14:textId="77777777" w:rsidR="007B2733" w:rsidRDefault="007B2733" w:rsidP="007B2733">
      <w:pPr>
        <w:pStyle w:val="TH"/>
      </w:pPr>
      <w:r>
        <w:t>Comparison of CS call waiting and IMS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3096"/>
      </w:tblGrid>
      <w:tr w:rsidR="007B2733" w:rsidRPr="00040206" w14:paraId="75CAB1B2" w14:textId="77777777" w:rsidTr="0032762C">
        <w:tc>
          <w:tcPr>
            <w:tcW w:w="3095" w:type="dxa"/>
          </w:tcPr>
          <w:p w14:paraId="2393B88D" w14:textId="77777777" w:rsidR="007B2733" w:rsidRPr="00040206" w:rsidRDefault="007B2733" w:rsidP="00685256">
            <w:pPr>
              <w:pStyle w:val="TAH"/>
              <w:rPr>
                <w:lang w:eastAsia="ja-JP"/>
              </w:rPr>
            </w:pPr>
          </w:p>
        </w:tc>
        <w:tc>
          <w:tcPr>
            <w:tcW w:w="3095" w:type="dxa"/>
          </w:tcPr>
          <w:p w14:paraId="751BB576" w14:textId="77777777" w:rsidR="007B2733" w:rsidRPr="00040206" w:rsidRDefault="007B2733" w:rsidP="00685256">
            <w:pPr>
              <w:pStyle w:val="TAH"/>
              <w:rPr>
                <w:lang w:eastAsia="ja-JP"/>
              </w:rPr>
            </w:pPr>
            <w:r w:rsidRPr="00040206">
              <w:rPr>
                <w:lang w:eastAsia="ja-JP"/>
              </w:rPr>
              <w:t>CS-Domain</w:t>
            </w:r>
          </w:p>
        </w:tc>
        <w:tc>
          <w:tcPr>
            <w:tcW w:w="3096" w:type="dxa"/>
          </w:tcPr>
          <w:p w14:paraId="430D7191" w14:textId="77777777" w:rsidR="007B2733" w:rsidRPr="00040206" w:rsidRDefault="007B2733" w:rsidP="00685256">
            <w:pPr>
              <w:pStyle w:val="TAH"/>
              <w:rPr>
                <w:lang w:eastAsia="ja-JP"/>
              </w:rPr>
            </w:pPr>
            <w:r w:rsidRPr="00040206">
              <w:rPr>
                <w:lang w:eastAsia="ja-JP"/>
              </w:rPr>
              <w:t>IMS</w:t>
            </w:r>
            <w:r>
              <w:rPr>
                <w:lang w:eastAsia="ja-JP"/>
              </w:rPr>
              <w:t xml:space="preserve"> capabilities</w:t>
            </w:r>
          </w:p>
        </w:tc>
      </w:tr>
      <w:tr w:rsidR="007B2733" w:rsidRPr="00040206" w14:paraId="1883B2D2" w14:textId="77777777" w:rsidTr="0032762C">
        <w:tc>
          <w:tcPr>
            <w:tcW w:w="3095" w:type="dxa"/>
          </w:tcPr>
          <w:p w14:paraId="7C0FFAB0" w14:textId="77777777" w:rsidR="007B2733" w:rsidRPr="00040206" w:rsidRDefault="007B2733" w:rsidP="00685256">
            <w:pPr>
              <w:pStyle w:val="TAL"/>
              <w:rPr>
                <w:lang w:eastAsia="ja-JP"/>
              </w:rPr>
            </w:pPr>
            <w:r>
              <w:rPr>
                <w:lang w:eastAsia="ja-JP"/>
              </w:rPr>
              <w:t>Provisioning</w:t>
            </w:r>
          </w:p>
        </w:tc>
        <w:tc>
          <w:tcPr>
            <w:tcW w:w="3095" w:type="dxa"/>
          </w:tcPr>
          <w:p w14:paraId="0C112A0D" w14:textId="77777777" w:rsidR="007B2733" w:rsidRPr="00040206" w:rsidRDefault="007B2733" w:rsidP="00685256">
            <w:pPr>
              <w:pStyle w:val="TAL"/>
              <w:rPr>
                <w:lang w:eastAsia="ja-JP"/>
              </w:rPr>
            </w:pPr>
            <w:r>
              <w:rPr>
                <w:lang w:eastAsia="ja-JP"/>
              </w:rPr>
              <w:t>A user must be provisioned with call waiting in order to be able to receive a new incoming call while there is already a call ongoing.</w:t>
            </w:r>
          </w:p>
        </w:tc>
        <w:tc>
          <w:tcPr>
            <w:tcW w:w="3096" w:type="dxa"/>
          </w:tcPr>
          <w:p w14:paraId="0986EECC" w14:textId="77777777" w:rsidR="007B2733" w:rsidRPr="00040206" w:rsidRDefault="007B2733" w:rsidP="00685256">
            <w:pPr>
              <w:pStyle w:val="TAL"/>
              <w:rPr>
                <w:lang w:eastAsia="ja-JP"/>
              </w:rPr>
            </w:pPr>
            <w:r>
              <w:rPr>
                <w:lang w:eastAsia="ja-JP"/>
              </w:rPr>
              <w:t>All users are capable of receiving new incoming sessions even if they have a session ongoing.</w:t>
            </w:r>
          </w:p>
        </w:tc>
      </w:tr>
      <w:tr w:rsidR="007B2733" w:rsidRPr="00040206" w14:paraId="558C67D2" w14:textId="77777777" w:rsidTr="0032762C">
        <w:tc>
          <w:tcPr>
            <w:tcW w:w="3095" w:type="dxa"/>
          </w:tcPr>
          <w:p w14:paraId="0F6FEA4C" w14:textId="77777777" w:rsidR="007B2733" w:rsidRPr="00040206" w:rsidRDefault="007B2733" w:rsidP="00685256">
            <w:pPr>
              <w:pStyle w:val="TAL"/>
              <w:rPr>
                <w:lang w:eastAsia="ja-JP"/>
              </w:rPr>
            </w:pPr>
            <w:r>
              <w:rPr>
                <w:lang w:eastAsia="ja-JP"/>
              </w:rPr>
              <w:t>User data manipulation</w:t>
            </w:r>
          </w:p>
        </w:tc>
        <w:tc>
          <w:tcPr>
            <w:tcW w:w="3095" w:type="dxa"/>
          </w:tcPr>
          <w:p w14:paraId="537C2E70" w14:textId="77777777" w:rsidR="007B2733" w:rsidRPr="00040206" w:rsidRDefault="007B2733" w:rsidP="00685256">
            <w:pPr>
              <w:pStyle w:val="TAL"/>
              <w:rPr>
                <w:lang w:eastAsia="ja-JP"/>
              </w:rPr>
            </w:pPr>
            <w:r>
              <w:rPr>
                <w:lang w:eastAsia="ja-JP"/>
              </w:rPr>
              <w:t>The user may activate, deactivate or interrogate call waiting via dedicated service-specific procedures</w:t>
            </w:r>
          </w:p>
        </w:tc>
        <w:tc>
          <w:tcPr>
            <w:tcW w:w="3096" w:type="dxa"/>
          </w:tcPr>
          <w:p w14:paraId="5E0E6DCE" w14:textId="77777777" w:rsidR="007B2733" w:rsidRDefault="007B2733" w:rsidP="00685256">
            <w:pPr>
              <w:pStyle w:val="TAL"/>
              <w:rPr>
                <w:lang w:eastAsia="ja-JP"/>
              </w:rPr>
            </w:pPr>
            <w:r>
              <w:rPr>
                <w:lang w:eastAsia="ja-JP"/>
              </w:rPr>
              <w:t>By default incoming sessions will always be presented to the called user. The terminal handling of these sessions may depend on non-standard data input by the user.</w:t>
            </w:r>
          </w:p>
          <w:p w14:paraId="6A975FFC" w14:textId="77777777" w:rsidR="007B2733" w:rsidRDefault="007B2733" w:rsidP="00685256">
            <w:pPr>
              <w:pStyle w:val="TAL"/>
              <w:rPr>
                <w:lang w:eastAsia="ja-JP"/>
              </w:rPr>
            </w:pPr>
          </w:p>
          <w:p w14:paraId="4C4A32D1" w14:textId="77777777" w:rsidR="007B2733" w:rsidRPr="00040206" w:rsidRDefault="007B2733" w:rsidP="00685256">
            <w:pPr>
              <w:pStyle w:val="TAL"/>
              <w:rPr>
                <w:lang w:eastAsia="ja-JP"/>
              </w:rPr>
            </w:pPr>
            <w:r>
              <w:rPr>
                <w:lang w:eastAsia="ja-JP"/>
              </w:rPr>
              <w:t xml:space="preserve">In addition the network may provide a non-standard personal agent service (see above) which may use the existence of other IMS sessions as criteria in their call handling. Users may manipulate personal agent data via </w:t>
            </w:r>
            <w:r>
              <w:t>non-service specific technology such as a Web or WAP interface</w:t>
            </w:r>
          </w:p>
        </w:tc>
      </w:tr>
      <w:tr w:rsidR="007B2733" w:rsidRPr="00040206" w14:paraId="2652EFA5" w14:textId="77777777" w:rsidTr="0032762C">
        <w:tc>
          <w:tcPr>
            <w:tcW w:w="3095" w:type="dxa"/>
          </w:tcPr>
          <w:p w14:paraId="0677D2B6" w14:textId="77777777" w:rsidR="007B2733" w:rsidRDefault="007B2733" w:rsidP="00685256">
            <w:pPr>
              <w:pStyle w:val="TAL"/>
              <w:rPr>
                <w:lang w:eastAsia="ja-JP"/>
              </w:rPr>
            </w:pPr>
            <w:r>
              <w:rPr>
                <w:lang w:eastAsia="ja-JP"/>
              </w:rPr>
              <w:t>Notifications</w:t>
            </w:r>
          </w:p>
        </w:tc>
        <w:tc>
          <w:tcPr>
            <w:tcW w:w="3095" w:type="dxa"/>
          </w:tcPr>
          <w:p w14:paraId="3DDB476A" w14:textId="77777777" w:rsidR="007B2733" w:rsidRDefault="007B2733" w:rsidP="00685256">
            <w:pPr>
              <w:pStyle w:val="TAL"/>
              <w:rPr>
                <w:lang w:eastAsia="ja-JP"/>
              </w:rPr>
            </w:pPr>
            <w:r>
              <w:rPr>
                <w:lang w:eastAsia="ja-JP"/>
              </w:rPr>
              <w:t>Notification is provided to the calling party that the call is waiting.</w:t>
            </w:r>
          </w:p>
        </w:tc>
        <w:tc>
          <w:tcPr>
            <w:tcW w:w="3096" w:type="dxa"/>
          </w:tcPr>
          <w:p w14:paraId="204F894C" w14:textId="77777777" w:rsidR="007B2733" w:rsidRDefault="007B2733" w:rsidP="00685256">
            <w:pPr>
              <w:pStyle w:val="TAL"/>
              <w:rPr>
                <w:lang w:eastAsia="ja-JP"/>
              </w:rPr>
            </w:pPr>
            <w:r>
              <w:rPr>
                <w:lang w:eastAsia="ja-JP"/>
              </w:rPr>
              <w:t>No special notification is given to the calling party unless a personal agent service provides one.</w:t>
            </w:r>
          </w:p>
        </w:tc>
      </w:tr>
    </w:tbl>
    <w:p w14:paraId="56C047E9" w14:textId="77777777" w:rsidR="007B2733" w:rsidRDefault="007B2733" w:rsidP="007B2733"/>
    <w:p w14:paraId="29938D9D" w14:textId="77777777" w:rsidR="007B2733" w:rsidRDefault="007B2733" w:rsidP="007B2733">
      <w:pPr>
        <w:pStyle w:val="Heading4"/>
      </w:pPr>
      <w:bookmarkStart w:id="38" w:name="_Toc217731365"/>
      <w:r>
        <w:t>8.2.3.2</w:t>
      </w:r>
      <w:r>
        <w:tab/>
        <w:t>Call Hold</w:t>
      </w:r>
      <w:bookmarkEnd w:id="38"/>
    </w:p>
    <w:p w14:paraId="1CAC7CF4" w14:textId="77777777" w:rsidR="007B2733" w:rsidRPr="00472198" w:rsidRDefault="007B2733" w:rsidP="007B2733">
      <w:r w:rsidRPr="00472198">
        <w:t>Call hold allows the user to suspend an ongoing session and stop sending media. IMS provides a very similar function by the use of the SIP update procedure.</w:t>
      </w:r>
    </w:p>
    <w:p w14:paraId="204269F8" w14:textId="77777777" w:rsidR="007B2733" w:rsidRPr="00472198" w:rsidRDefault="007B2733" w:rsidP="007B2733">
      <w:r w:rsidRPr="00472198">
        <w:t>The main difference between CS-domain call hold and IMS capabilities is that in the CS-domain there are certain restrictions on the allowed combinations of held and active calls which do not apply to IMS sessions (IMS permits more than one active session).</w:t>
      </w:r>
    </w:p>
    <w:p w14:paraId="2EE813F4" w14:textId="77777777" w:rsidR="007B2733" w:rsidRPr="00472198" w:rsidRDefault="007B2733" w:rsidP="007B2733">
      <w:r w:rsidRPr="00472198">
        <w:t>None the less the treatment of call hold in the CS domain and IMS is very similar.</w:t>
      </w:r>
    </w:p>
    <w:p w14:paraId="18524EB6" w14:textId="77777777" w:rsidR="007B2733" w:rsidRPr="003859EF" w:rsidRDefault="007B2733" w:rsidP="007B2733">
      <w:pPr>
        <w:pStyle w:val="Heading3"/>
      </w:pPr>
      <w:bookmarkStart w:id="39" w:name="_Toc217731366"/>
      <w:r w:rsidRPr="003859EF">
        <w:t>8.2.4</w:t>
      </w:r>
      <w:r w:rsidRPr="003859EF">
        <w:tab/>
        <w:t>Call Barring</w:t>
      </w:r>
      <w:bookmarkEnd w:id="39"/>
    </w:p>
    <w:p w14:paraId="28A25224" w14:textId="77777777" w:rsidR="007B2733" w:rsidRDefault="007B2733" w:rsidP="007B2733">
      <w:r>
        <w:t>The CS-domain outgoing call barring services limits the permitted calls to or from specific groups of destinations. The user may activate and deactivate call barring services under the control of a password.</w:t>
      </w:r>
    </w:p>
    <w:p w14:paraId="7636077E" w14:textId="77777777" w:rsidR="007B2733" w:rsidRDefault="007B2733" w:rsidP="007B2733">
      <w:r>
        <w:t>IMS does not intrinsically provide call barring services. However it is possible to bar certain types of call using a non-standard IMS call barring application.</w:t>
      </w:r>
    </w:p>
    <w:p w14:paraId="11CA5381" w14:textId="77777777" w:rsidR="007B2733" w:rsidRDefault="007B2733" w:rsidP="007B2733">
      <w:pPr>
        <w:pStyle w:val="TH"/>
      </w:pPr>
      <w:r>
        <w:lastRenderedPageBreak/>
        <w:t xml:space="preserve">Comparison of CS-Outgoing Call Barring and non-standard IMS </w:t>
      </w:r>
      <w:r w:rsidR="00A3641E">
        <w:t>"</w:t>
      </w:r>
      <w:r>
        <w:t>barring application</w:t>
      </w:r>
      <w:r w:rsidR="00A3641E">
        <w:t>"</w:t>
      </w:r>
      <w:r>
        <w:t xml:space="preserve">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3096"/>
      </w:tblGrid>
      <w:tr w:rsidR="007B2733" w:rsidRPr="00040206" w14:paraId="5A5E239E" w14:textId="77777777" w:rsidTr="0032762C">
        <w:tc>
          <w:tcPr>
            <w:tcW w:w="3095" w:type="dxa"/>
          </w:tcPr>
          <w:p w14:paraId="19F2308A" w14:textId="77777777" w:rsidR="007B2733" w:rsidRPr="00040206" w:rsidRDefault="007B2733" w:rsidP="00685256">
            <w:pPr>
              <w:pStyle w:val="TAH"/>
              <w:rPr>
                <w:lang w:eastAsia="ja-JP"/>
              </w:rPr>
            </w:pPr>
          </w:p>
        </w:tc>
        <w:tc>
          <w:tcPr>
            <w:tcW w:w="3095" w:type="dxa"/>
          </w:tcPr>
          <w:p w14:paraId="7B3CEC34" w14:textId="77777777" w:rsidR="007B2733" w:rsidRPr="00040206" w:rsidRDefault="007B2733" w:rsidP="00685256">
            <w:pPr>
              <w:pStyle w:val="TAH"/>
              <w:rPr>
                <w:lang w:eastAsia="ja-JP"/>
              </w:rPr>
            </w:pPr>
            <w:r w:rsidRPr="00040206">
              <w:rPr>
                <w:lang w:eastAsia="ja-JP"/>
              </w:rPr>
              <w:t>CS-Domain</w:t>
            </w:r>
          </w:p>
        </w:tc>
        <w:tc>
          <w:tcPr>
            <w:tcW w:w="3096" w:type="dxa"/>
          </w:tcPr>
          <w:p w14:paraId="6B3E916E" w14:textId="77777777" w:rsidR="007B2733" w:rsidRPr="00040206" w:rsidRDefault="007B2733" w:rsidP="00685256">
            <w:pPr>
              <w:pStyle w:val="TAH"/>
              <w:rPr>
                <w:lang w:eastAsia="ja-JP"/>
              </w:rPr>
            </w:pPr>
            <w:r w:rsidRPr="00040206">
              <w:rPr>
                <w:lang w:eastAsia="ja-JP"/>
              </w:rPr>
              <w:t>IMS</w:t>
            </w:r>
            <w:r>
              <w:rPr>
                <w:lang w:eastAsia="ja-JP"/>
              </w:rPr>
              <w:t xml:space="preserve"> barring application</w:t>
            </w:r>
          </w:p>
        </w:tc>
      </w:tr>
      <w:tr w:rsidR="007B2733" w:rsidRPr="00040206" w14:paraId="0CD1DEF6" w14:textId="77777777" w:rsidTr="0032762C">
        <w:tc>
          <w:tcPr>
            <w:tcW w:w="3095" w:type="dxa"/>
          </w:tcPr>
          <w:p w14:paraId="68894B93" w14:textId="77777777" w:rsidR="007B2733" w:rsidRPr="00040206" w:rsidRDefault="007B2733" w:rsidP="00685256">
            <w:pPr>
              <w:pStyle w:val="TAL"/>
              <w:rPr>
                <w:lang w:eastAsia="ja-JP"/>
              </w:rPr>
            </w:pPr>
            <w:r>
              <w:rPr>
                <w:lang w:eastAsia="ja-JP"/>
              </w:rPr>
              <w:t>Criteria</w:t>
            </w:r>
          </w:p>
        </w:tc>
        <w:tc>
          <w:tcPr>
            <w:tcW w:w="3095" w:type="dxa"/>
          </w:tcPr>
          <w:p w14:paraId="762524CF" w14:textId="77777777" w:rsidR="007B2733" w:rsidRPr="00040206" w:rsidRDefault="007B2733" w:rsidP="00685256">
            <w:pPr>
              <w:pStyle w:val="TAL"/>
              <w:rPr>
                <w:lang w:eastAsia="ja-JP"/>
              </w:rPr>
            </w:pPr>
            <w:r>
              <w:rPr>
                <w:lang w:eastAsia="ja-JP"/>
              </w:rPr>
              <w:t>Standard criteria only</w:t>
            </w:r>
          </w:p>
        </w:tc>
        <w:tc>
          <w:tcPr>
            <w:tcW w:w="3096" w:type="dxa"/>
          </w:tcPr>
          <w:p w14:paraId="0A02144F" w14:textId="77777777" w:rsidR="007B2733" w:rsidRPr="00040206" w:rsidRDefault="007B2733" w:rsidP="00685256">
            <w:pPr>
              <w:pStyle w:val="TAL"/>
              <w:rPr>
                <w:lang w:eastAsia="ja-JP"/>
              </w:rPr>
            </w:pPr>
            <w:r>
              <w:rPr>
                <w:lang w:eastAsia="ja-JP"/>
              </w:rPr>
              <w:t>Flexible choice of criteria is possible.</w:t>
            </w:r>
          </w:p>
        </w:tc>
      </w:tr>
      <w:tr w:rsidR="007B2733" w:rsidRPr="00040206" w14:paraId="626E2F17" w14:textId="77777777" w:rsidTr="0032762C">
        <w:tc>
          <w:tcPr>
            <w:tcW w:w="3095" w:type="dxa"/>
          </w:tcPr>
          <w:p w14:paraId="6A63490C" w14:textId="77777777" w:rsidR="007B2733" w:rsidRPr="00040206" w:rsidRDefault="007B2733" w:rsidP="00685256">
            <w:pPr>
              <w:pStyle w:val="TAL"/>
              <w:rPr>
                <w:lang w:eastAsia="ja-JP"/>
              </w:rPr>
            </w:pPr>
            <w:r>
              <w:rPr>
                <w:lang w:eastAsia="ja-JP"/>
              </w:rPr>
              <w:t>Provisioning</w:t>
            </w:r>
          </w:p>
        </w:tc>
        <w:tc>
          <w:tcPr>
            <w:tcW w:w="3095" w:type="dxa"/>
          </w:tcPr>
          <w:p w14:paraId="7DF64EB6" w14:textId="77777777" w:rsidR="007B2733" w:rsidRPr="00040206" w:rsidRDefault="007B2733" w:rsidP="00685256">
            <w:pPr>
              <w:pStyle w:val="TAL"/>
              <w:rPr>
                <w:lang w:eastAsia="ja-JP"/>
              </w:rPr>
            </w:pPr>
            <w:r>
              <w:rPr>
                <w:lang w:eastAsia="ja-JP"/>
              </w:rPr>
              <w:t>Provisioned in HLR based on standard data structure.</w:t>
            </w:r>
          </w:p>
        </w:tc>
        <w:tc>
          <w:tcPr>
            <w:tcW w:w="3096" w:type="dxa"/>
          </w:tcPr>
          <w:p w14:paraId="6D3697E5" w14:textId="77777777" w:rsidR="007B2733" w:rsidRPr="00040206" w:rsidRDefault="007B2733" w:rsidP="00685256">
            <w:pPr>
              <w:pStyle w:val="TAL"/>
              <w:rPr>
                <w:lang w:eastAsia="ja-JP"/>
              </w:rPr>
            </w:pPr>
            <w:r>
              <w:rPr>
                <w:lang w:eastAsia="ja-JP"/>
              </w:rPr>
              <w:t>Provisioned in IMS application server and HSS based on data structure defined by server provider.</w:t>
            </w:r>
          </w:p>
        </w:tc>
      </w:tr>
      <w:tr w:rsidR="007B2733" w:rsidRPr="00040206" w14:paraId="792DC9A3" w14:textId="77777777" w:rsidTr="0032762C">
        <w:tc>
          <w:tcPr>
            <w:tcW w:w="3095" w:type="dxa"/>
          </w:tcPr>
          <w:p w14:paraId="38116BC9" w14:textId="77777777" w:rsidR="007B2733" w:rsidRDefault="007B2733" w:rsidP="00685256">
            <w:pPr>
              <w:pStyle w:val="TAL"/>
              <w:rPr>
                <w:lang w:eastAsia="ja-JP"/>
              </w:rPr>
            </w:pPr>
            <w:r>
              <w:rPr>
                <w:lang w:eastAsia="ja-JP"/>
              </w:rPr>
              <w:t>User data manipulation</w:t>
            </w:r>
          </w:p>
        </w:tc>
        <w:tc>
          <w:tcPr>
            <w:tcW w:w="3095" w:type="dxa"/>
          </w:tcPr>
          <w:p w14:paraId="0F60BD1D" w14:textId="77777777" w:rsidR="007B2733" w:rsidRDefault="007B2733" w:rsidP="00685256">
            <w:pPr>
              <w:pStyle w:val="TAL"/>
              <w:rPr>
                <w:lang w:eastAsia="ja-JP"/>
              </w:rPr>
            </w:pPr>
            <w:r>
              <w:rPr>
                <w:lang w:eastAsia="ja-JP"/>
              </w:rPr>
              <w:t>Activation, deactivation and interrogation are possible from the mobile via dedicated service-specific procedures.</w:t>
            </w:r>
          </w:p>
        </w:tc>
        <w:tc>
          <w:tcPr>
            <w:tcW w:w="3096" w:type="dxa"/>
          </w:tcPr>
          <w:p w14:paraId="0D43B2C4" w14:textId="77777777" w:rsidR="007B2733" w:rsidRDefault="007B2733" w:rsidP="00685256">
            <w:pPr>
              <w:pStyle w:val="TAL"/>
              <w:rPr>
                <w:lang w:eastAsia="ja-JP"/>
              </w:rPr>
            </w:pPr>
            <w:r>
              <w:rPr>
                <w:lang w:eastAsia="ja-JP"/>
              </w:rPr>
              <w:t xml:space="preserve">Users may manipulate data via </w:t>
            </w:r>
            <w:r>
              <w:t>non-service specific technology such as a Web or WAP interface.</w:t>
            </w:r>
          </w:p>
        </w:tc>
      </w:tr>
    </w:tbl>
    <w:p w14:paraId="6C9D7A82" w14:textId="77777777" w:rsidR="007B2733" w:rsidRDefault="007B2733" w:rsidP="007B2733"/>
    <w:p w14:paraId="7071B6A6" w14:textId="77777777" w:rsidR="007B2733" w:rsidRDefault="007B2733" w:rsidP="007B2733">
      <w:pPr>
        <w:pStyle w:val="Heading2"/>
      </w:pPr>
      <w:bookmarkStart w:id="40" w:name="_Toc217731367"/>
      <w:r>
        <w:t>8.3</w:t>
      </w:r>
      <w:r>
        <w:tab/>
        <w:t>Analysis of TISPAN Multimedia Telephony supplementary services</w:t>
      </w:r>
      <w:bookmarkEnd w:id="40"/>
    </w:p>
    <w:p w14:paraId="5578EE06" w14:textId="77777777" w:rsidR="007B2733" w:rsidRDefault="007B2733" w:rsidP="007B2733">
      <w:r>
        <w:t>TISPAN has defined an IMS based Multimedia telephony service to be used for fixed access. This service consists of both a basic communication service and associated supplementary services (called simulation services in TISPAN specifications). The basic communication and its supplementary services in general are described in [2] while its requirements related to the video component are described in [3]. This chapter analyzes if the TISPAN supplementary services are applicable for mobile access and if they can be reused by 3GPP.</w:t>
      </w:r>
    </w:p>
    <w:p w14:paraId="1B502F6D" w14:textId="77777777" w:rsidR="007B2733" w:rsidRDefault="007B2733" w:rsidP="007B2733">
      <w:r>
        <w:t>The table consists of all TISPAN supplementary services as found in [2] with its relevant subchapter in the left column below.</w:t>
      </w:r>
    </w:p>
    <w:p w14:paraId="6E383ADE" w14:textId="77777777" w:rsidR="007B2733" w:rsidRDefault="007B2733" w:rsidP="007B2733">
      <w:r>
        <w:t>Each of these services has been analysed and are marked as:</w:t>
      </w:r>
    </w:p>
    <w:p w14:paraId="7E37416B" w14:textId="77777777" w:rsidR="007B2733" w:rsidRDefault="007B2733" w:rsidP="007B2733">
      <w:pPr>
        <w:pStyle w:val="B1"/>
      </w:pPr>
      <w:r w:rsidRPr="0001025C">
        <w:rPr>
          <w:b/>
          <w:bCs/>
          <w:color w:val="000000"/>
        </w:rPr>
        <w:t>-</w:t>
      </w:r>
      <w:r w:rsidRPr="0001025C">
        <w:rPr>
          <w:b/>
          <w:bCs/>
          <w:color w:val="000000"/>
        </w:rPr>
        <w:tab/>
      </w:r>
      <w:r>
        <w:rPr>
          <w:b/>
          <w:bCs/>
          <w:color w:val="000000"/>
        </w:rPr>
        <w:t>Access Dependency</w:t>
      </w:r>
      <w:r>
        <w:rPr>
          <w:lang w:val="en-US"/>
        </w:rPr>
        <w:t xml:space="preserve">: User experience </w:t>
      </w:r>
      <w:r>
        <w:t>of the service depends on if the end user is using a mobile or fixed access.</w:t>
      </w:r>
    </w:p>
    <w:p w14:paraId="28D59FEE" w14:textId="77777777" w:rsidR="007B2733" w:rsidRDefault="007B2733" w:rsidP="007B2733">
      <w:pPr>
        <w:pStyle w:val="B1"/>
      </w:pPr>
      <w:r w:rsidRPr="0001025C">
        <w:rPr>
          <w:b/>
          <w:bCs/>
          <w:color w:val="000000"/>
        </w:rPr>
        <w:t>-</w:t>
      </w:r>
      <w:r w:rsidRPr="0001025C">
        <w:rPr>
          <w:b/>
          <w:bCs/>
          <w:color w:val="000000"/>
        </w:rPr>
        <w:tab/>
      </w:r>
      <w:r>
        <w:rPr>
          <w:b/>
          <w:bCs/>
          <w:color w:val="000000"/>
        </w:rPr>
        <w:t>No Access Dependency</w:t>
      </w:r>
      <w:r>
        <w:rPr>
          <w:lang w:val="en-US"/>
        </w:rPr>
        <w:t xml:space="preserve">: User experience </w:t>
      </w:r>
      <w:r>
        <w:t>of the service does not depend on whether the user is using a mobile or fixed access.</w:t>
      </w:r>
    </w:p>
    <w:p w14:paraId="26654341" w14:textId="77777777" w:rsidR="007B2733" w:rsidRDefault="007B2733" w:rsidP="007B2733">
      <w:pPr>
        <w:pStyle w:val="B1"/>
      </w:pPr>
      <w:r w:rsidRPr="0001025C">
        <w:rPr>
          <w:b/>
          <w:bCs/>
          <w:color w:val="000000"/>
        </w:rPr>
        <w:t>-</w:t>
      </w:r>
      <w:r w:rsidRPr="0001025C">
        <w:rPr>
          <w:b/>
          <w:bCs/>
          <w:color w:val="000000"/>
        </w:rPr>
        <w:tab/>
        <w:t>Referable</w:t>
      </w:r>
      <w:r>
        <w:rPr>
          <w:lang w:val="en-US"/>
        </w:rPr>
        <w:t xml:space="preserve">: </w:t>
      </w:r>
      <w:r>
        <w:t>The TISPAN definition can be directly referred to by 3GPP.</w:t>
      </w:r>
    </w:p>
    <w:p w14:paraId="15D1EDA2" w14:textId="77777777" w:rsidR="007B2733" w:rsidRDefault="007B2733" w:rsidP="007B2733">
      <w:pPr>
        <w:pStyle w:val="B1"/>
      </w:pPr>
      <w:r w:rsidRPr="0001025C">
        <w:rPr>
          <w:b/>
          <w:bCs/>
          <w:color w:val="000000"/>
        </w:rPr>
        <w:t>-</w:t>
      </w:r>
      <w:r w:rsidRPr="0001025C">
        <w:rPr>
          <w:b/>
          <w:bCs/>
          <w:color w:val="000000"/>
        </w:rPr>
        <w:tab/>
        <w:t xml:space="preserve">Not </w:t>
      </w:r>
      <w:r>
        <w:rPr>
          <w:b/>
          <w:bCs/>
          <w:color w:val="000000"/>
        </w:rPr>
        <w:t>referable</w:t>
      </w:r>
      <w:r w:rsidRPr="0001025C">
        <w:rPr>
          <w:b/>
          <w:bCs/>
          <w:color w:val="000000"/>
        </w:rPr>
        <w:t xml:space="preserve">: </w:t>
      </w:r>
      <w:r>
        <w:t>The TISPAN definition is not referable by 3GPP.</w:t>
      </w:r>
    </w:p>
    <w:p w14:paraId="31960B3C" w14:textId="77777777" w:rsidR="007B2733" w:rsidRPr="00C23FEF" w:rsidRDefault="007B2733" w:rsidP="007B2733">
      <w:pPr>
        <w:pStyle w:val="B1"/>
        <w:rPr>
          <w:lang w:val="en-US"/>
        </w:rPr>
      </w:pPr>
      <w:r w:rsidRPr="00C23FEF">
        <w:rPr>
          <w:b/>
          <w:bCs/>
        </w:rPr>
        <w:t>-</w:t>
      </w:r>
      <w:r w:rsidRPr="00C23FEF">
        <w:rPr>
          <w:b/>
          <w:bCs/>
        </w:rPr>
        <w:tab/>
        <w:t>Endorsed</w:t>
      </w:r>
      <w:r w:rsidRPr="00C23FEF">
        <w:rPr>
          <w:lang w:val="en-US"/>
        </w:rPr>
        <w:t>: The supplementary service shall be standardized by 3GPP according to the TISPAN definition.</w:t>
      </w:r>
    </w:p>
    <w:p w14:paraId="6439DD27" w14:textId="77777777" w:rsidR="007B2733" w:rsidRDefault="007B2733" w:rsidP="007B2733">
      <w:pPr>
        <w:pStyle w:val="TH"/>
        <w:jc w:val="left"/>
        <w:rPr>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gridCol w:w="1842"/>
        <w:gridCol w:w="1701"/>
        <w:gridCol w:w="1560"/>
        <w:gridCol w:w="1842"/>
      </w:tblGrid>
      <w:tr w:rsidR="007B2733" w14:paraId="2579A3BD" w14:textId="77777777">
        <w:tblPrEx>
          <w:tblCellMar>
            <w:top w:w="0" w:type="dxa"/>
            <w:bottom w:w="0" w:type="dxa"/>
          </w:tblCellMar>
        </w:tblPrEx>
        <w:tc>
          <w:tcPr>
            <w:tcW w:w="993" w:type="dxa"/>
          </w:tcPr>
          <w:p w14:paraId="1AE611A3" w14:textId="77777777" w:rsidR="007B2733" w:rsidRDefault="007B2733" w:rsidP="00685256">
            <w:pPr>
              <w:pStyle w:val="TAH"/>
              <w:jc w:val="left"/>
            </w:pPr>
            <w:r>
              <w:t xml:space="preserve">Chapter in [2] </w:t>
            </w:r>
          </w:p>
          <w:p w14:paraId="073F6659" w14:textId="77777777" w:rsidR="007B2733" w:rsidRDefault="007B2733" w:rsidP="00685256">
            <w:pPr>
              <w:pStyle w:val="TAH"/>
            </w:pPr>
          </w:p>
        </w:tc>
        <w:tc>
          <w:tcPr>
            <w:tcW w:w="1701" w:type="dxa"/>
          </w:tcPr>
          <w:p w14:paraId="2646066D" w14:textId="77777777" w:rsidR="007B2733" w:rsidRDefault="007B2733" w:rsidP="00685256">
            <w:pPr>
              <w:pStyle w:val="TAH"/>
            </w:pPr>
            <w:r>
              <w:t>Supplementary service name</w:t>
            </w:r>
          </w:p>
        </w:tc>
        <w:tc>
          <w:tcPr>
            <w:tcW w:w="1842" w:type="dxa"/>
          </w:tcPr>
          <w:p w14:paraId="67714FDF" w14:textId="77777777" w:rsidR="007B2733" w:rsidRDefault="007B2733" w:rsidP="00685256">
            <w:pPr>
              <w:pStyle w:val="TAH"/>
            </w:pPr>
            <w:r>
              <w:t>Comments</w:t>
            </w:r>
          </w:p>
        </w:tc>
        <w:tc>
          <w:tcPr>
            <w:tcW w:w="1701" w:type="dxa"/>
          </w:tcPr>
          <w:p w14:paraId="01121AC6" w14:textId="77777777" w:rsidR="007B2733" w:rsidRDefault="007B2733" w:rsidP="00685256">
            <w:pPr>
              <w:pStyle w:val="TAH"/>
            </w:pPr>
            <w:r>
              <w:t xml:space="preserve">Capability exists in IMS stage 1  </w:t>
            </w:r>
          </w:p>
        </w:tc>
        <w:tc>
          <w:tcPr>
            <w:tcW w:w="1560" w:type="dxa"/>
          </w:tcPr>
          <w:p w14:paraId="2E99BB9A" w14:textId="77777777" w:rsidR="007B2733" w:rsidRDefault="007B2733" w:rsidP="00685256">
            <w:pPr>
              <w:pStyle w:val="TAH"/>
            </w:pPr>
            <w:r>
              <w:t>Result</w:t>
            </w:r>
          </w:p>
          <w:p w14:paraId="5ABEDA16" w14:textId="77777777" w:rsidR="007B2733" w:rsidRDefault="007B2733" w:rsidP="00685256">
            <w:pPr>
              <w:pStyle w:val="TAH"/>
            </w:pPr>
          </w:p>
        </w:tc>
        <w:tc>
          <w:tcPr>
            <w:tcW w:w="1842" w:type="dxa"/>
          </w:tcPr>
          <w:p w14:paraId="66C16CD9" w14:textId="77777777" w:rsidR="007B2733" w:rsidRDefault="007B2733" w:rsidP="00685256">
            <w:pPr>
              <w:pStyle w:val="TAH"/>
            </w:pPr>
            <w:r>
              <w:t xml:space="preserve">Recommendation </w:t>
            </w:r>
          </w:p>
        </w:tc>
      </w:tr>
      <w:tr w:rsidR="007B2733" w:rsidRPr="00B66F5C" w14:paraId="5D1583E7" w14:textId="77777777">
        <w:tblPrEx>
          <w:tblCellMar>
            <w:top w:w="0" w:type="dxa"/>
            <w:bottom w:w="0" w:type="dxa"/>
          </w:tblCellMar>
        </w:tblPrEx>
        <w:trPr>
          <w:trHeight w:val="782"/>
        </w:trPr>
        <w:tc>
          <w:tcPr>
            <w:tcW w:w="993" w:type="dxa"/>
          </w:tcPr>
          <w:p w14:paraId="468B5A82" w14:textId="77777777" w:rsidR="007B2733" w:rsidRPr="00B66F5C" w:rsidRDefault="007B2733" w:rsidP="00685256">
            <w:pPr>
              <w:pStyle w:val="ZGSM"/>
              <w:rPr>
                <w:rFonts w:ascii="Arial" w:hAnsi="Arial" w:cs="Arial"/>
                <w:sz w:val="18"/>
                <w:szCs w:val="18"/>
              </w:rPr>
            </w:pPr>
            <w:r w:rsidRPr="00B66F5C">
              <w:rPr>
                <w:rFonts w:ascii="Arial" w:hAnsi="Arial" w:cs="Arial"/>
                <w:sz w:val="18"/>
                <w:szCs w:val="18"/>
              </w:rPr>
              <w:t>8.2.1</w:t>
            </w:r>
          </w:p>
          <w:p w14:paraId="6B1C06B0" w14:textId="77777777" w:rsidR="007B2733" w:rsidRPr="00B66F5C" w:rsidRDefault="007B2733" w:rsidP="00685256">
            <w:pPr>
              <w:pStyle w:val="ZGSM"/>
              <w:rPr>
                <w:rFonts w:ascii="Arial" w:hAnsi="Arial" w:cs="Arial"/>
                <w:sz w:val="18"/>
                <w:szCs w:val="18"/>
              </w:rPr>
            </w:pPr>
          </w:p>
        </w:tc>
        <w:tc>
          <w:tcPr>
            <w:tcW w:w="1701" w:type="dxa"/>
          </w:tcPr>
          <w:p w14:paraId="2D39897F" w14:textId="77777777" w:rsidR="007B2733" w:rsidRPr="00B66F5C" w:rsidRDefault="007B2733" w:rsidP="00685256">
            <w:pPr>
              <w:pStyle w:val="TAL"/>
              <w:rPr>
                <w:rFonts w:cs="Arial"/>
                <w:szCs w:val="18"/>
              </w:rPr>
            </w:pPr>
            <w:r w:rsidRPr="00B66F5C">
              <w:rPr>
                <w:rFonts w:cs="Arial"/>
                <w:szCs w:val="18"/>
              </w:rPr>
              <w:t>Originating Identification Presentation (OIP)</w:t>
            </w:r>
          </w:p>
        </w:tc>
        <w:tc>
          <w:tcPr>
            <w:tcW w:w="1842" w:type="dxa"/>
          </w:tcPr>
          <w:p w14:paraId="135C94D9" w14:textId="77777777" w:rsidR="007B2733" w:rsidRPr="00B66F5C" w:rsidRDefault="007B2733" w:rsidP="00685256">
            <w:pPr>
              <w:pStyle w:val="TAL"/>
              <w:rPr>
                <w:rFonts w:cs="Arial"/>
                <w:szCs w:val="18"/>
              </w:rPr>
            </w:pPr>
            <w:r w:rsidRPr="00B66F5C">
              <w:rPr>
                <w:rFonts w:cs="Arial"/>
                <w:szCs w:val="18"/>
              </w:rPr>
              <w:t>No access dependency.</w:t>
            </w:r>
          </w:p>
          <w:p w14:paraId="61C6F5CA" w14:textId="77777777" w:rsidR="007B2733" w:rsidRPr="00B66F5C" w:rsidRDefault="007B2733" w:rsidP="00685256">
            <w:pPr>
              <w:pStyle w:val="TAL"/>
              <w:rPr>
                <w:rFonts w:cs="Arial"/>
                <w:szCs w:val="18"/>
              </w:rPr>
            </w:pPr>
          </w:p>
          <w:p w14:paraId="28D01FA0" w14:textId="77777777" w:rsidR="007B2733" w:rsidRPr="00B66F5C" w:rsidRDefault="007B2733" w:rsidP="00685256">
            <w:pPr>
              <w:pStyle w:val="TAL"/>
              <w:rPr>
                <w:rFonts w:cs="Arial"/>
                <w:szCs w:val="18"/>
              </w:rPr>
            </w:pPr>
          </w:p>
          <w:p w14:paraId="5359FD6A" w14:textId="77777777" w:rsidR="007B2733" w:rsidRPr="00B66F5C" w:rsidRDefault="007B2733" w:rsidP="00685256">
            <w:pPr>
              <w:pStyle w:val="TAL"/>
              <w:rPr>
                <w:rFonts w:cs="Arial"/>
                <w:szCs w:val="18"/>
              </w:rPr>
            </w:pPr>
          </w:p>
        </w:tc>
        <w:tc>
          <w:tcPr>
            <w:tcW w:w="1701" w:type="dxa"/>
          </w:tcPr>
          <w:p w14:paraId="3E5B9F81" w14:textId="77777777" w:rsidR="007B2733" w:rsidRPr="00B66F5C" w:rsidRDefault="007B2733" w:rsidP="00685256">
            <w:pPr>
              <w:pStyle w:val="TAL"/>
              <w:rPr>
                <w:rFonts w:cs="Arial"/>
                <w:szCs w:val="18"/>
              </w:rPr>
            </w:pPr>
            <w:r w:rsidRPr="00B66F5C">
              <w:rPr>
                <w:rFonts w:cs="Arial"/>
                <w:szCs w:val="18"/>
              </w:rPr>
              <w:t>Yes</w:t>
            </w:r>
          </w:p>
          <w:p w14:paraId="5C02E317" w14:textId="77777777" w:rsidR="007B2733" w:rsidRPr="00B66F5C" w:rsidRDefault="007B2733" w:rsidP="00685256">
            <w:pPr>
              <w:pStyle w:val="TAL"/>
              <w:rPr>
                <w:rFonts w:cs="Arial"/>
                <w:szCs w:val="18"/>
              </w:rPr>
            </w:pPr>
          </w:p>
          <w:p w14:paraId="75CED147" w14:textId="77777777" w:rsidR="007B2733" w:rsidRPr="00B66F5C" w:rsidRDefault="007B2733" w:rsidP="00685256">
            <w:pPr>
              <w:pStyle w:val="TAL"/>
              <w:rPr>
                <w:rFonts w:cs="Arial"/>
                <w:szCs w:val="18"/>
              </w:rPr>
            </w:pPr>
            <w:r w:rsidRPr="00B66F5C">
              <w:rPr>
                <w:rFonts w:cs="Arial"/>
                <w:szCs w:val="18"/>
              </w:rPr>
              <w:t xml:space="preserve">OIP is based on </w:t>
            </w:r>
            <w:r w:rsidR="00A3641E">
              <w:rPr>
                <w:rFonts w:cs="Arial"/>
                <w:szCs w:val="18"/>
              </w:rPr>
              <w:t>"</w:t>
            </w:r>
            <w:r w:rsidRPr="00B66F5C">
              <w:rPr>
                <w:rFonts w:cs="Arial"/>
                <w:szCs w:val="18"/>
              </w:rPr>
              <w:t>7.6.1 Presentation of session originator identity</w:t>
            </w:r>
            <w:r w:rsidR="00A3641E">
              <w:rPr>
                <w:rFonts w:cs="Arial"/>
                <w:szCs w:val="18"/>
              </w:rPr>
              <w:t>"</w:t>
            </w:r>
            <w:r w:rsidRPr="00B66F5C">
              <w:rPr>
                <w:rFonts w:cs="Arial"/>
                <w:szCs w:val="18"/>
              </w:rPr>
              <w:t xml:space="preserve"> in 22.228.</w:t>
            </w:r>
          </w:p>
          <w:p w14:paraId="1A3F8E86" w14:textId="77777777" w:rsidR="007B2733" w:rsidRPr="00B66F5C" w:rsidRDefault="007B2733" w:rsidP="00685256">
            <w:pPr>
              <w:pStyle w:val="TAL"/>
              <w:rPr>
                <w:rFonts w:cs="Arial"/>
                <w:szCs w:val="18"/>
              </w:rPr>
            </w:pPr>
          </w:p>
        </w:tc>
        <w:tc>
          <w:tcPr>
            <w:tcW w:w="1560" w:type="dxa"/>
          </w:tcPr>
          <w:p w14:paraId="134B7CBB" w14:textId="77777777" w:rsidR="007B2733" w:rsidRPr="00B66F5C" w:rsidRDefault="007B2733" w:rsidP="00685256">
            <w:pPr>
              <w:pStyle w:val="TAL"/>
              <w:rPr>
                <w:rFonts w:cs="Arial"/>
                <w:szCs w:val="18"/>
              </w:rPr>
            </w:pPr>
            <w:r w:rsidRPr="00B66F5C">
              <w:rPr>
                <w:rFonts w:cs="Arial"/>
                <w:szCs w:val="18"/>
              </w:rPr>
              <w:t>Referable</w:t>
            </w:r>
          </w:p>
          <w:p w14:paraId="51FCC170" w14:textId="77777777" w:rsidR="007B2733" w:rsidRPr="00B66F5C" w:rsidRDefault="007B2733" w:rsidP="00685256">
            <w:pPr>
              <w:pStyle w:val="TAL"/>
              <w:rPr>
                <w:rFonts w:cs="Arial"/>
                <w:szCs w:val="18"/>
              </w:rPr>
            </w:pPr>
          </w:p>
          <w:p w14:paraId="6895C5AB" w14:textId="77777777" w:rsidR="007B2733" w:rsidRPr="00B66F5C" w:rsidRDefault="007B2733" w:rsidP="00685256">
            <w:pPr>
              <w:pStyle w:val="TAL"/>
              <w:rPr>
                <w:rFonts w:cs="Arial"/>
                <w:szCs w:val="18"/>
              </w:rPr>
            </w:pPr>
            <w:r w:rsidRPr="00B66F5C">
              <w:rPr>
                <w:rFonts w:cs="Arial"/>
                <w:szCs w:val="18"/>
              </w:rPr>
              <w:t xml:space="preserve"> </w:t>
            </w:r>
          </w:p>
        </w:tc>
        <w:tc>
          <w:tcPr>
            <w:tcW w:w="1842" w:type="dxa"/>
          </w:tcPr>
          <w:p w14:paraId="54CD251C" w14:textId="77777777" w:rsidR="007B2733" w:rsidRPr="00B66F5C" w:rsidRDefault="007B2733" w:rsidP="00685256">
            <w:pPr>
              <w:pStyle w:val="TAL"/>
              <w:rPr>
                <w:rFonts w:cs="Arial"/>
                <w:szCs w:val="18"/>
              </w:rPr>
            </w:pPr>
            <w:r w:rsidRPr="00B66F5C">
              <w:rPr>
                <w:rFonts w:cs="Arial"/>
                <w:szCs w:val="18"/>
              </w:rPr>
              <w:t>Endorsed</w:t>
            </w:r>
          </w:p>
        </w:tc>
      </w:tr>
      <w:tr w:rsidR="007B2733" w:rsidRPr="00B66F5C" w14:paraId="3FA6282C" w14:textId="77777777">
        <w:tblPrEx>
          <w:tblCellMar>
            <w:top w:w="0" w:type="dxa"/>
            <w:bottom w:w="0" w:type="dxa"/>
          </w:tblCellMar>
        </w:tblPrEx>
        <w:tc>
          <w:tcPr>
            <w:tcW w:w="993" w:type="dxa"/>
          </w:tcPr>
          <w:p w14:paraId="1D7221DE" w14:textId="77777777" w:rsidR="007B2733" w:rsidRPr="00B66F5C" w:rsidRDefault="007B2733" w:rsidP="00685256">
            <w:pPr>
              <w:pStyle w:val="TAL"/>
              <w:rPr>
                <w:rFonts w:cs="Arial"/>
                <w:szCs w:val="18"/>
              </w:rPr>
            </w:pPr>
            <w:r w:rsidRPr="00B66F5C">
              <w:rPr>
                <w:rFonts w:cs="Arial"/>
                <w:szCs w:val="18"/>
              </w:rPr>
              <w:lastRenderedPageBreak/>
              <w:t>8.2.2</w:t>
            </w:r>
          </w:p>
          <w:p w14:paraId="3E89F92C" w14:textId="77777777" w:rsidR="007B2733" w:rsidRPr="00B66F5C" w:rsidRDefault="007B2733" w:rsidP="00685256">
            <w:pPr>
              <w:pStyle w:val="ZGSM"/>
              <w:rPr>
                <w:rFonts w:ascii="Arial" w:hAnsi="Arial" w:cs="Arial"/>
                <w:sz w:val="18"/>
                <w:szCs w:val="18"/>
              </w:rPr>
            </w:pPr>
          </w:p>
        </w:tc>
        <w:tc>
          <w:tcPr>
            <w:tcW w:w="1701" w:type="dxa"/>
          </w:tcPr>
          <w:p w14:paraId="4E28D750" w14:textId="77777777" w:rsidR="007B2733" w:rsidRPr="00B66F5C" w:rsidRDefault="007B2733" w:rsidP="00685256">
            <w:pPr>
              <w:pStyle w:val="TAL"/>
              <w:rPr>
                <w:rFonts w:cs="Arial"/>
                <w:szCs w:val="18"/>
              </w:rPr>
            </w:pPr>
            <w:r w:rsidRPr="00B66F5C">
              <w:rPr>
                <w:rFonts w:cs="Arial"/>
                <w:szCs w:val="18"/>
              </w:rPr>
              <w:t>Originating Identification Restriction (OIR)</w:t>
            </w:r>
          </w:p>
        </w:tc>
        <w:tc>
          <w:tcPr>
            <w:tcW w:w="1842" w:type="dxa"/>
          </w:tcPr>
          <w:p w14:paraId="0FD8F919" w14:textId="77777777" w:rsidR="007B2733" w:rsidRPr="00B66F5C" w:rsidRDefault="007B2733" w:rsidP="00685256">
            <w:pPr>
              <w:pStyle w:val="TAL"/>
              <w:rPr>
                <w:rFonts w:cs="Arial"/>
                <w:szCs w:val="18"/>
              </w:rPr>
            </w:pPr>
            <w:r w:rsidRPr="00B66F5C">
              <w:rPr>
                <w:rFonts w:cs="Arial"/>
                <w:szCs w:val="18"/>
              </w:rPr>
              <w:t>No access dependency.</w:t>
            </w:r>
          </w:p>
          <w:p w14:paraId="11D8F02D" w14:textId="77777777" w:rsidR="007B2733" w:rsidRPr="00B66F5C" w:rsidRDefault="007B2733" w:rsidP="00685256">
            <w:pPr>
              <w:pStyle w:val="TAL"/>
              <w:rPr>
                <w:rFonts w:cs="Arial"/>
                <w:szCs w:val="18"/>
              </w:rPr>
            </w:pPr>
          </w:p>
          <w:p w14:paraId="4A82BBC0" w14:textId="77777777" w:rsidR="007B2733" w:rsidRPr="00B66F5C" w:rsidRDefault="007B2733" w:rsidP="00685256">
            <w:pPr>
              <w:pStyle w:val="TAL"/>
              <w:rPr>
                <w:rFonts w:cs="Arial"/>
                <w:szCs w:val="18"/>
              </w:rPr>
            </w:pPr>
          </w:p>
        </w:tc>
        <w:tc>
          <w:tcPr>
            <w:tcW w:w="1701" w:type="dxa"/>
          </w:tcPr>
          <w:p w14:paraId="14698095" w14:textId="77777777" w:rsidR="007B2733" w:rsidRPr="00B66F5C" w:rsidRDefault="007B2733" w:rsidP="00685256">
            <w:pPr>
              <w:pStyle w:val="TAL"/>
              <w:rPr>
                <w:rFonts w:cs="Arial"/>
                <w:szCs w:val="18"/>
              </w:rPr>
            </w:pPr>
            <w:r w:rsidRPr="00B66F5C">
              <w:rPr>
                <w:rFonts w:cs="Arial"/>
                <w:szCs w:val="18"/>
              </w:rPr>
              <w:t>Yes</w:t>
            </w:r>
          </w:p>
          <w:p w14:paraId="2E7680B6" w14:textId="77777777" w:rsidR="007B2733" w:rsidRPr="00B66F5C" w:rsidRDefault="007B2733" w:rsidP="00685256">
            <w:pPr>
              <w:pStyle w:val="TAL"/>
              <w:rPr>
                <w:rFonts w:cs="Arial"/>
                <w:szCs w:val="18"/>
              </w:rPr>
            </w:pPr>
          </w:p>
          <w:p w14:paraId="1334A2E2" w14:textId="77777777" w:rsidR="007B2733" w:rsidRPr="00B66F5C" w:rsidRDefault="007B2733" w:rsidP="00685256">
            <w:pPr>
              <w:pStyle w:val="TAL"/>
              <w:rPr>
                <w:rFonts w:cs="Arial"/>
                <w:szCs w:val="18"/>
              </w:rPr>
            </w:pPr>
            <w:r w:rsidRPr="00B66F5C">
              <w:rPr>
                <w:rFonts w:cs="Arial"/>
                <w:szCs w:val="18"/>
              </w:rPr>
              <w:t xml:space="preserve">OIR is based on </w:t>
            </w:r>
            <w:r w:rsidR="00A3641E">
              <w:rPr>
                <w:rFonts w:cs="Arial"/>
                <w:szCs w:val="18"/>
              </w:rPr>
              <w:t>"</w:t>
            </w:r>
            <w:r w:rsidRPr="00B66F5C">
              <w:rPr>
                <w:rFonts w:cs="Arial"/>
                <w:szCs w:val="18"/>
              </w:rPr>
              <w:t>7.6.1 Presentation of session originator identity</w:t>
            </w:r>
            <w:r w:rsidR="00A3641E">
              <w:rPr>
                <w:rFonts w:cs="Arial"/>
                <w:szCs w:val="18"/>
              </w:rPr>
              <w:t>"</w:t>
            </w:r>
            <w:r w:rsidRPr="00B66F5C">
              <w:rPr>
                <w:rFonts w:cs="Arial"/>
                <w:szCs w:val="18"/>
              </w:rPr>
              <w:t xml:space="preserve"> in 22.228.</w:t>
            </w:r>
          </w:p>
        </w:tc>
        <w:tc>
          <w:tcPr>
            <w:tcW w:w="1560" w:type="dxa"/>
          </w:tcPr>
          <w:p w14:paraId="655966A1" w14:textId="77777777" w:rsidR="007B2733" w:rsidRPr="00B66F5C" w:rsidRDefault="007B2733" w:rsidP="00685256">
            <w:pPr>
              <w:pStyle w:val="TAL"/>
              <w:rPr>
                <w:rFonts w:cs="Arial"/>
                <w:szCs w:val="18"/>
              </w:rPr>
            </w:pPr>
            <w:r w:rsidRPr="00B66F5C">
              <w:rPr>
                <w:rFonts w:cs="Arial"/>
                <w:szCs w:val="18"/>
              </w:rPr>
              <w:t>Referable</w:t>
            </w:r>
          </w:p>
          <w:p w14:paraId="31C326F9" w14:textId="77777777" w:rsidR="007B2733" w:rsidRPr="00B66F5C" w:rsidRDefault="007B2733" w:rsidP="00685256">
            <w:pPr>
              <w:pStyle w:val="TAL"/>
              <w:rPr>
                <w:rFonts w:cs="Arial"/>
                <w:szCs w:val="18"/>
              </w:rPr>
            </w:pPr>
          </w:p>
          <w:p w14:paraId="26BAFB4C" w14:textId="77777777" w:rsidR="007B2733" w:rsidRPr="00B66F5C" w:rsidRDefault="007B2733" w:rsidP="00685256">
            <w:pPr>
              <w:pStyle w:val="TAL"/>
              <w:rPr>
                <w:rFonts w:cs="Arial"/>
                <w:szCs w:val="18"/>
              </w:rPr>
            </w:pPr>
          </w:p>
        </w:tc>
        <w:tc>
          <w:tcPr>
            <w:tcW w:w="1842" w:type="dxa"/>
          </w:tcPr>
          <w:p w14:paraId="6E47481B" w14:textId="77777777" w:rsidR="007B2733" w:rsidRPr="00B66F5C" w:rsidRDefault="007B2733" w:rsidP="00685256">
            <w:pPr>
              <w:pStyle w:val="TAL"/>
              <w:rPr>
                <w:rFonts w:cs="Arial"/>
                <w:szCs w:val="18"/>
              </w:rPr>
            </w:pPr>
            <w:r w:rsidRPr="00B66F5C">
              <w:rPr>
                <w:rFonts w:cs="Arial"/>
                <w:szCs w:val="18"/>
              </w:rPr>
              <w:t>Endorsed</w:t>
            </w:r>
          </w:p>
        </w:tc>
      </w:tr>
      <w:tr w:rsidR="007B2733" w:rsidRPr="00B66F5C" w14:paraId="2C773479" w14:textId="77777777">
        <w:tblPrEx>
          <w:tblCellMar>
            <w:top w:w="0" w:type="dxa"/>
            <w:bottom w:w="0" w:type="dxa"/>
          </w:tblCellMar>
        </w:tblPrEx>
        <w:tc>
          <w:tcPr>
            <w:tcW w:w="993" w:type="dxa"/>
          </w:tcPr>
          <w:p w14:paraId="645FFD45" w14:textId="77777777" w:rsidR="007B2733" w:rsidRPr="00B66F5C" w:rsidRDefault="007B2733" w:rsidP="00685256">
            <w:pPr>
              <w:pStyle w:val="TAL"/>
              <w:rPr>
                <w:rFonts w:cs="Arial"/>
                <w:szCs w:val="18"/>
              </w:rPr>
            </w:pPr>
            <w:r w:rsidRPr="00B66F5C">
              <w:rPr>
                <w:rFonts w:cs="Arial"/>
                <w:szCs w:val="18"/>
              </w:rPr>
              <w:t>8.2.3</w:t>
            </w:r>
          </w:p>
          <w:p w14:paraId="51841F60" w14:textId="77777777" w:rsidR="007B2733" w:rsidRPr="00B66F5C" w:rsidRDefault="007B2733" w:rsidP="00685256">
            <w:pPr>
              <w:pStyle w:val="ZGSM"/>
              <w:rPr>
                <w:rFonts w:ascii="Arial" w:hAnsi="Arial" w:cs="Arial"/>
                <w:sz w:val="18"/>
                <w:szCs w:val="18"/>
              </w:rPr>
            </w:pPr>
          </w:p>
        </w:tc>
        <w:tc>
          <w:tcPr>
            <w:tcW w:w="1701" w:type="dxa"/>
          </w:tcPr>
          <w:p w14:paraId="54B48183" w14:textId="77777777" w:rsidR="007B2733" w:rsidRPr="00B66F5C" w:rsidRDefault="007B2733" w:rsidP="00685256">
            <w:pPr>
              <w:pStyle w:val="TAL"/>
              <w:rPr>
                <w:rFonts w:cs="Arial"/>
                <w:szCs w:val="18"/>
              </w:rPr>
            </w:pPr>
            <w:r w:rsidRPr="00B66F5C">
              <w:rPr>
                <w:rFonts w:cs="Arial"/>
                <w:szCs w:val="18"/>
              </w:rPr>
              <w:t>Terminating Identification Presentation (TIP)</w:t>
            </w:r>
          </w:p>
        </w:tc>
        <w:tc>
          <w:tcPr>
            <w:tcW w:w="1842" w:type="dxa"/>
          </w:tcPr>
          <w:p w14:paraId="2BD95E0D" w14:textId="77777777" w:rsidR="007B2733" w:rsidRPr="00B66F5C" w:rsidRDefault="007B2733" w:rsidP="00685256">
            <w:pPr>
              <w:pStyle w:val="TAL"/>
              <w:rPr>
                <w:rFonts w:cs="Arial"/>
                <w:szCs w:val="18"/>
              </w:rPr>
            </w:pPr>
            <w:r w:rsidRPr="00B66F5C">
              <w:rPr>
                <w:rFonts w:cs="Arial"/>
                <w:szCs w:val="18"/>
              </w:rPr>
              <w:t>No access dependency.</w:t>
            </w:r>
          </w:p>
          <w:p w14:paraId="4CF9DBEF" w14:textId="77777777" w:rsidR="007B2733" w:rsidRPr="00B66F5C" w:rsidRDefault="007B2733" w:rsidP="00685256">
            <w:pPr>
              <w:pStyle w:val="TAL"/>
              <w:rPr>
                <w:rFonts w:cs="Arial"/>
                <w:szCs w:val="18"/>
              </w:rPr>
            </w:pPr>
          </w:p>
          <w:p w14:paraId="2877370B" w14:textId="77777777" w:rsidR="007B2733" w:rsidRPr="00B66F5C" w:rsidRDefault="007B2733" w:rsidP="00685256">
            <w:pPr>
              <w:pStyle w:val="TAL"/>
              <w:rPr>
                <w:rFonts w:cs="Arial"/>
                <w:szCs w:val="18"/>
              </w:rPr>
            </w:pPr>
          </w:p>
        </w:tc>
        <w:tc>
          <w:tcPr>
            <w:tcW w:w="1701" w:type="dxa"/>
          </w:tcPr>
          <w:p w14:paraId="008764F6" w14:textId="77777777" w:rsidR="007B2733" w:rsidRPr="00B66F5C" w:rsidRDefault="007B2733" w:rsidP="00685256">
            <w:pPr>
              <w:pStyle w:val="TAL"/>
              <w:rPr>
                <w:rFonts w:cs="Arial"/>
                <w:szCs w:val="18"/>
              </w:rPr>
            </w:pPr>
            <w:r w:rsidRPr="00B66F5C">
              <w:rPr>
                <w:rFonts w:cs="Arial"/>
                <w:szCs w:val="18"/>
              </w:rPr>
              <w:t>Yes</w:t>
            </w:r>
          </w:p>
          <w:p w14:paraId="6538DB2D" w14:textId="77777777" w:rsidR="007B2733" w:rsidRPr="00B66F5C" w:rsidRDefault="007B2733" w:rsidP="00685256">
            <w:pPr>
              <w:pStyle w:val="TAL"/>
              <w:rPr>
                <w:rFonts w:cs="Arial"/>
                <w:szCs w:val="18"/>
              </w:rPr>
            </w:pPr>
          </w:p>
          <w:p w14:paraId="513D34D3" w14:textId="77777777" w:rsidR="007B2733" w:rsidRPr="00B66F5C" w:rsidRDefault="007B2733" w:rsidP="00685256">
            <w:pPr>
              <w:pStyle w:val="TAL"/>
              <w:rPr>
                <w:rFonts w:cs="Arial"/>
                <w:szCs w:val="18"/>
              </w:rPr>
            </w:pPr>
            <w:r w:rsidRPr="00B66F5C">
              <w:rPr>
                <w:rFonts w:cs="Arial"/>
                <w:szCs w:val="18"/>
              </w:rPr>
              <w:t xml:space="preserve">TIP is based on </w:t>
            </w:r>
            <w:r w:rsidR="00A3641E">
              <w:rPr>
                <w:rFonts w:cs="Arial"/>
                <w:szCs w:val="18"/>
              </w:rPr>
              <w:t>"</w:t>
            </w:r>
            <w:r w:rsidRPr="00B66F5C">
              <w:rPr>
                <w:rFonts w:cs="Arial"/>
                <w:szCs w:val="18"/>
              </w:rPr>
              <w:t>7.7.3 Presentation of identity of connected-to party of a session</w:t>
            </w:r>
            <w:r w:rsidR="00A3641E">
              <w:rPr>
                <w:rFonts w:cs="Arial"/>
                <w:szCs w:val="18"/>
              </w:rPr>
              <w:t>"</w:t>
            </w:r>
            <w:r w:rsidRPr="00B66F5C">
              <w:rPr>
                <w:rFonts w:cs="Arial"/>
                <w:szCs w:val="18"/>
              </w:rPr>
              <w:t xml:space="preserve"> in 22.228.</w:t>
            </w:r>
          </w:p>
          <w:p w14:paraId="34206209" w14:textId="77777777" w:rsidR="007B2733" w:rsidRPr="00B66F5C" w:rsidRDefault="007B2733" w:rsidP="00685256">
            <w:pPr>
              <w:pStyle w:val="TAL"/>
              <w:rPr>
                <w:rFonts w:cs="Arial"/>
                <w:szCs w:val="18"/>
              </w:rPr>
            </w:pPr>
          </w:p>
        </w:tc>
        <w:tc>
          <w:tcPr>
            <w:tcW w:w="1560" w:type="dxa"/>
          </w:tcPr>
          <w:p w14:paraId="595DD5E0" w14:textId="77777777" w:rsidR="007B2733" w:rsidRPr="00B66F5C" w:rsidRDefault="007B2733" w:rsidP="00685256">
            <w:pPr>
              <w:pStyle w:val="TAL"/>
              <w:rPr>
                <w:rFonts w:cs="Arial"/>
                <w:szCs w:val="18"/>
              </w:rPr>
            </w:pPr>
            <w:r w:rsidRPr="00B66F5C">
              <w:rPr>
                <w:rFonts w:cs="Arial"/>
                <w:szCs w:val="18"/>
              </w:rPr>
              <w:t>Referable</w:t>
            </w:r>
          </w:p>
          <w:p w14:paraId="7FE2CDB6" w14:textId="77777777" w:rsidR="007B2733" w:rsidRPr="00B66F5C" w:rsidRDefault="007B2733" w:rsidP="00685256">
            <w:pPr>
              <w:pStyle w:val="TAL"/>
              <w:rPr>
                <w:rFonts w:cs="Arial"/>
                <w:szCs w:val="18"/>
              </w:rPr>
            </w:pPr>
          </w:p>
          <w:p w14:paraId="3AFAA911" w14:textId="77777777" w:rsidR="007B2733" w:rsidRPr="00B66F5C" w:rsidRDefault="007B2733" w:rsidP="00685256">
            <w:pPr>
              <w:pStyle w:val="TAL"/>
              <w:rPr>
                <w:rFonts w:cs="Arial"/>
                <w:szCs w:val="18"/>
              </w:rPr>
            </w:pPr>
          </w:p>
        </w:tc>
        <w:tc>
          <w:tcPr>
            <w:tcW w:w="1842" w:type="dxa"/>
          </w:tcPr>
          <w:p w14:paraId="3D34C505" w14:textId="77777777" w:rsidR="007B2733" w:rsidRPr="00B66F5C" w:rsidRDefault="007B2733" w:rsidP="00685256">
            <w:pPr>
              <w:pStyle w:val="TAL"/>
              <w:rPr>
                <w:rFonts w:cs="Arial"/>
                <w:szCs w:val="18"/>
              </w:rPr>
            </w:pPr>
            <w:r w:rsidRPr="00B66F5C">
              <w:rPr>
                <w:rFonts w:cs="Arial"/>
                <w:szCs w:val="18"/>
              </w:rPr>
              <w:t>Endorsed</w:t>
            </w:r>
          </w:p>
        </w:tc>
      </w:tr>
      <w:tr w:rsidR="007B2733" w:rsidRPr="00B66F5C" w14:paraId="0107C8C0" w14:textId="77777777">
        <w:tblPrEx>
          <w:tblCellMar>
            <w:top w:w="0" w:type="dxa"/>
            <w:bottom w:w="0" w:type="dxa"/>
          </w:tblCellMar>
        </w:tblPrEx>
        <w:tc>
          <w:tcPr>
            <w:tcW w:w="993" w:type="dxa"/>
          </w:tcPr>
          <w:p w14:paraId="7424CFC2" w14:textId="77777777" w:rsidR="007B2733" w:rsidRPr="00B66F5C" w:rsidRDefault="007B2733" w:rsidP="00685256">
            <w:pPr>
              <w:pStyle w:val="TAL"/>
              <w:rPr>
                <w:rFonts w:cs="Arial"/>
                <w:szCs w:val="18"/>
              </w:rPr>
            </w:pPr>
            <w:r w:rsidRPr="00B66F5C">
              <w:rPr>
                <w:rFonts w:cs="Arial"/>
                <w:szCs w:val="18"/>
              </w:rPr>
              <w:t>8.2.4</w:t>
            </w:r>
          </w:p>
          <w:p w14:paraId="43434275" w14:textId="77777777" w:rsidR="007B2733" w:rsidRPr="00B66F5C" w:rsidRDefault="007B2733" w:rsidP="00685256">
            <w:pPr>
              <w:pStyle w:val="ZGSM"/>
              <w:rPr>
                <w:rFonts w:ascii="Arial" w:hAnsi="Arial" w:cs="Arial"/>
                <w:sz w:val="18"/>
                <w:szCs w:val="18"/>
              </w:rPr>
            </w:pPr>
          </w:p>
        </w:tc>
        <w:tc>
          <w:tcPr>
            <w:tcW w:w="1701" w:type="dxa"/>
          </w:tcPr>
          <w:p w14:paraId="06595B73" w14:textId="77777777" w:rsidR="007B2733" w:rsidRPr="00B66F5C" w:rsidRDefault="007B2733" w:rsidP="00685256">
            <w:pPr>
              <w:pStyle w:val="TAL"/>
              <w:rPr>
                <w:rFonts w:cs="Arial"/>
                <w:szCs w:val="18"/>
              </w:rPr>
            </w:pPr>
            <w:r w:rsidRPr="00B66F5C">
              <w:rPr>
                <w:rFonts w:cs="Arial"/>
                <w:szCs w:val="18"/>
              </w:rPr>
              <w:t>Terminating Identification Restriction (TIR)</w:t>
            </w:r>
          </w:p>
        </w:tc>
        <w:tc>
          <w:tcPr>
            <w:tcW w:w="1842" w:type="dxa"/>
          </w:tcPr>
          <w:p w14:paraId="2D15EF32" w14:textId="77777777" w:rsidR="007B2733" w:rsidRPr="00B66F5C" w:rsidRDefault="007B2733" w:rsidP="00685256">
            <w:pPr>
              <w:pStyle w:val="TAL"/>
              <w:rPr>
                <w:rFonts w:cs="Arial"/>
                <w:szCs w:val="18"/>
              </w:rPr>
            </w:pPr>
            <w:r w:rsidRPr="00B66F5C">
              <w:rPr>
                <w:rFonts w:cs="Arial"/>
                <w:szCs w:val="18"/>
              </w:rPr>
              <w:t>No access dependency.</w:t>
            </w:r>
          </w:p>
          <w:p w14:paraId="3D860F48" w14:textId="77777777" w:rsidR="007B2733" w:rsidRPr="00B66F5C" w:rsidRDefault="007B2733" w:rsidP="00685256">
            <w:pPr>
              <w:pStyle w:val="TAL"/>
              <w:rPr>
                <w:rFonts w:cs="Arial"/>
                <w:szCs w:val="18"/>
              </w:rPr>
            </w:pPr>
          </w:p>
          <w:p w14:paraId="5B0506E2" w14:textId="77777777" w:rsidR="007B2733" w:rsidRPr="00B66F5C" w:rsidRDefault="007B2733" w:rsidP="00685256">
            <w:pPr>
              <w:pStyle w:val="TAL"/>
              <w:rPr>
                <w:rFonts w:cs="Arial"/>
                <w:szCs w:val="18"/>
              </w:rPr>
            </w:pPr>
          </w:p>
        </w:tc>
        <w:tc>
          <w:tcPr>
            <w:tcW w:w="1701" w:type="dxa"/>
          </w:tcPr>
          <w:p w14:paraId="6AE6021C" w14:textId="77777777" w:rsidR="007B2733" w:rsidRPr="00B66F5C" w:rsidRDefault="007B2733" w:rsidP="00685256">
            <w:pPr>
              <w:pStyle w:val="TAL"/>
              <w:rPr>
                <w:rFonts w:cs="Arial"/>
                <w:szCs w:val="18"/>
              </w:rPr>
            </w:pPr>
            <w:r w:rsidRPr="00B66F5C">
              <w:rPr>
                <w:rFonts w:cs="Arial"/>
                <w:szCs w:val="18"/>
              </w:rPr>
              <w:t>Yes</w:t>
            </w:r>
          </w:p>
          <w:p w14:paraId="14EBEF99" w14:textId="77777777" w:rsidR="007B2733" w:rsidRPr="00B66F5C" w:rsidRDefault="007B2733" w:rsidP="00685256">
            <w:pPr>
              <w:pStyle w:val="TAL"/>
              <w:rPr>
                <w:rFonts w:cs="Arial"/>
                <w:szCs w:val="18"/>
              </w:rPr>
            </w:pPr>
          </w:p>
          <w:p w14:paraId="3A538B23" w14:textId="77777777" w:rsidR="007B2733" w:rsidRPr="00B66F5C" w:rsidRDefault="007B2733" w:rsidP="00685256">
            <w:pPr>
              <w:pStyle w:val="TAL"/>
              <w:rPr>
                <w:rFonts w:cs="Arial"/>
                <w:szCs w:val="18"/>
              </w:rPr>
            </w:pPr>
            <w:r w:rsidRPr="00B66F5C">
              <w:rPr>
                <w:rFonts w:cs="Arial"/>
                <w:szCs w:val="18"/>
              </w:rPr>
              <w:t xml:space="preserve">TIR is based on </w:t>
            </w:r>
            <w:r w:rsidR="00A3641E">
              <w:rPr>
                <w:rFonts w:cs="Arial"/>
                <w:szCs w:val="18"/>
              </w:rPr>
              <w:t>"</w:t>
            </w:r>
            <w:r w:rsidRPr="00B66F5C">
              <w:rPr>
                <w:rFonts w:cs="Arial"/>
                <w:szCs w:val="18"/>
              </w:rPr>
              <w:t>7.7.3 Presentation of identity of connected-to party of a session</w:t>
            </w:r>
            <w:r w:rsidR="00A3641E">
              <w:rPr>
                <w:rFonts w:cs="Arial"/>
                <w:szCs w:val="18"/>
              </w:rPr>
              <w:t>"</w:t>
            </w:r>
            <w:r w:rsidRPr="00B66F5C">
              <w:rPr>
                <w:rFonts w:cs="Arial"/>
                <w:szCs w:val="18"/>
              </w:rPr>
              <w:t xml:space="preserve"> in 22.228.</w:t>
            </w:r>
          </w:p>
          <w:p w14:paraId="320D8D4A" w14:textId="77777777" w:rsidR="007B2733" w:rsidRPr="00B66F5C" w:rsidRDefault="007B2733" w:rsidP="00685256">
            <w:pPr>
              <w:pStyle w:val="TAL"/>
              <w:rPr>
                <w:rFonts w:cs="Arial"/>
                <w:szCs w:val="18"/>
              </w:rPr>
            </w:pPr>
          </w:p>
        </w:tc>
        <w:tc>
          <w:tcPr>
            <w:tcW w:w="1560" w:type="dxa"/>
          </w:tcPr>
          <w:p w14:paraId="4CF225FA" w14:textId="77777777" w:rsidR="007B2733" w:rsidRPr="00B66F5C" w:rsidRDefault="007B2733" w:rsidP="00685256">
            <w:pPr>
              <w:pStyle w:val="TAL"/>
              <w:rPr>
                <w:rFonts w:cs="Arial"/>
                <w:szCs w:val="18"/>
              </w:rPr>
            </w:pPr>
            <w:r w:rsidRPr="00B66F5C">
              <w:rPr>
                <w:rFonts w:cs="Arial"/>
                <w:szCs w:val="18"/>
              </w:rPr>
              <w:t>Referable</w:t>
            </w:r>
          </w:p>
          <w:p w14:paraId="00A7B659" w14:textId="77777777" w:rsidR="007B2733" w:rsidRPr="00B66F5C" w:rsidRDefault="007B2733" w:rsidP="00685256">
            <w:pPr>
              <w:pStyle w:val="TAL"/>
              <w:rPr>
                <w:rFonts w:cs="Arial"/>
                <w:szCs w:val="18"/>
              </w:rPr>
            </w:pPr>
          </w:p>
          <w:p w14:paraId="3D0B3598" w14:textId="77777777" w:rsidR="007B2733" w:rsidRPr="00B66F5C" w:rsidRDefault="007B2733" w:rsidP="00685256">
            <w:pPr>
              <w:pStyle w:val="TAL"/>
              <w:rPr>
                <w:rFonts w:cs="Arial"/>
                <w:szCs w:val="18"/>
              </w:rPr>
            </w:pPr>
          </w:p>
        </w:tc>
        <w:tc>
          <w:tcPr>
            <w:tcW w:w="1842" w:type="dxa"/>
          </w:tcPr>
          <w:p w14:paraId="7213EA13" w14:textId="77777777" w:rsidR="007B2733" w:rsidRPr="00B66F5C" w:rsidRDefault="007B2733" w:rsidP="00685256">
            <w:pPr>
              <w:pStyle w:val="TAL"/>
              <w:rPr>
                <w:rFonts w:cs="Arial"/>
                <w:szCs w:val="18"/>
              </w:rPr>
            </w:pPr>
            <w:r w:rsidRPr="00B66F5C">
              <w:rPr>
                <w:rFonts w:cs="Arial"/>
                <w:szCs w:val="18"/>
              </w:rPr>
              <w:t>Endorsed</w:t>
            </w:r>
          </w:p>
        </w:tc>
      </w:tr>
      <w:tr w:rsidR="007B2733" w:rsidRPr="00B66F5C" w14:paraId="0269160E" w14:textId="77777777">
        <w:tblPrEx>
          <w:tblCellMar>
            <w:top w:w="0" w:type="dxa"/>
            <w:bottom w:w="0" w:type="dxa"/>
          </w:tblCellMar>
        </w:tblPrEx>
        <w:tc>
          <w:tcPr>
            <w:tcW w:w="993" w:type="dxa"/>
          </w:tcPr>
          <w:p w14:paraId="22AD2C51" w14:textId="77777777" w:rsidR="007B2733" w:rsidRPr="00B66F5C" w:rsidRDefault="007B2733" w:rsidP="00685256">
            <w:pPr>
              <w:pStyle w:val="TAL"/>
              <w:rPr>
                <w:rFonts w:cs="Arial"/>
                <w:szCs w:val="18"/>
              </w:rPr>
            </w:pPr>
            <w:r w:rsidRPr="00B66F5C">
              <w:rPr>
                <w:rFonts w:cs="Arial"/>
                <w:szCs w:val="18"/>
              </w:rPr>
              <w:t>8.2.5</w:t>
            </w:r>
          </w:p>
          <w:p w14:paraId="6889EC9A" w14:textId="77777777" w:rsidR="007B2733" w:rsidRPr="00B66F5C" w:rsidRDefault="007B2733" w:rsidP="00685256">
            <w:pPr>
              <w:pStyle w:val="ZGSM"/>
              <w:rPr>
                <w:rFonts w:ascii="Arial" w:hAnsi="Arial" w:cs="Arial"/>
                <w:sz w:val="18"/>
                <w:szCs w:val="18"/>
              </w:rPr>
            </w:pPr>
          </w:p>
        </w:tc>
        <w:tc>
          <w:tcPr>
            <w:tcW w:w="1701" w:type="dxa"/>
          </w:tcPr>
          <w:p w14:paraId="0E46B8BC" w14:textId="77777777" w:rsidR="007B2733" w:rsidRPr="00B66F5C" w:rsidRDefault="007B2733" w:rsidP="00685256">
            <w:pPr>
              <w:pStyle w:val="TAL"/>
              <w:rPr>
                <w:rFonts w:cs="Arial"/>
                <w:szCs w:val="18"/>
              </w:rPr>
            </w:pPr>
            <w:r w:rsidRPr="00B66F5C">
              <w:rPr>
                <w:rFonts w:cs="Arial"/>
                <w:szCs w:val="18"/>
              </w:rPr>
              <w:t>Malicious Communication Identification (MCID)</w:t>
            </w:r>
          </w:p>
        </w:tc>
        <w:tc>
          <w:tcPr>
            <w:tcW w:w="1842" w:type="dxa"/>
          </w:tcPr>
          <w:p w14:paraId="4A29CBEE" w14:textId="77777777" w:rsidR="007B2733" w:rsidRPr="00B66F5C" w:rsidRDefault="007B2733" w:rsidP="00685256">
            <w:pPr>
              <w:pStyle w:val="TAL"/>
              <w:rPr>
                <w:rFonts w:cs="Arial"/>
                <w:szCs w:val="18"/>
              </w:rPr>
            </w:pPr>
            <w:r w:rsidRPr="00B66F5C">
              <w:rPr>
                <w:rFonts w:cs="Arial"/>
                <w:szCs w:val="18"/>
              </w:rPr>
              <w:t>No access dependency.</w:t>
            </w:r>
          </w:p>
          <w:p w14:paraId="408135D0" w14:textId="77777777" w:rsidR="007B2733" w:rsidRPr="00B66F5C" w:rsidRDefault="007B2733" w:rsidP="00685256">
            <w:pPr>
              <w:pStyle w:val="TAL"/>
              <w:rPr>
                <w:rFonts w:cs="Arial"/>
                <w:szCs w:val="18"/>
              </w:rPr>
            </w:pPr>
            <w:r w:rsidRPr="00B66F5C">
              <w:rPr>
                <w:rFonts w:cs="Arial"/>
                <w:szCs w:val="18"/>
              </w:rPr>
              <w:br/>
              <w:t>Note: MCID is not part of the CS supplementary services in GSM.</w:t>
            </w:r>
          </w:p>
          <w:p w14:paraId="37FA49ED" w14:textId="77777777" w:rsidR="007B2733" w:rsidRPr="00B66F5C" w:rsidRDefault="007B2733" w:rsidP="00685256">
            <w:pPr>
              <w:pStyle w:val="TAL"/>
              <w:rPr>
                <w:rFonts w:cs="Arial"/>
                <w:szCs w:val="18"/>
              </w:rPr>
            </w:pPr>
          </w:p>
          <w:p w14:paraId="17F2C904" w14:textId="77777777" w:rsidR="007B2733" w:rsidRPr="00B66F5C" w:rsidRDefault="007B2733" w:rsidP="00685256">
            <w:pPr>
              <w:pStyle w:val="TAL"/>
              <w:rPr>
                <w:rFonts w:cs="Arial"/>
                <w:szCs w:val="18"/>
              </w:rPr>
            </w:pPr>
          </w:p>
        </w:tc>
        <w:tc>
          <w:tcPr>
            <w:tcW w:w="1701" w:type="dxa"/>
          </w:tcPr>
          <w:p w14:paraId="58164F9B" w14:textId="77777777" w:rsidR="007B2733" w:rsidRPr="00B66F5C" w:rsidRDefault="007B2733" w:rsidP="00685256">
            <w:pPr>
              <w:pStyle w:val="TAL"/>
              <w:rPr>
                <w:rFonts w:cs="Arial"/>
                <w:szCs w:val="18"/>
              </w:rPr>
            </w:pPr>
            <w:r w:rsidRPr="00B66F5C">
              <w:rPr>
                <w:rFonts w:cs="Arial"/>
                <w:szCs w:val="18"/>
              </w:rPr>
              <w:t>No</w:t>
            </w:r>
          </w:p>
        </w:tc>
        <w:tc>
          <w:tcPr>
            <w:tcW w:w="1560" w:type="dxa"/>
          </w:tcPr>
          <w:p w14:paraId="6AF8CD24" w14:textId="77777777" w:rsidR="007B2733" w:rsidRPr="00B66F5C" w:rsidRDefault="007B2733" w:rsidP="00685256">
            <w:pPr>
              <w:pStyle w:val="TAL"/>
              <w:rPr>
                <w:rFonts w:cs="Arial"/>
                <w:szCs w:val="18"/>
              </w:rPr>
            </w:pPr>
            <w:r w:rsidRPr="00B66F5C">
              <w:rPr>
                <w:rFonts w:cs="Arial"/>
                <w:szCs w:val="18"/>
              </w:rPr>
              <w:t xml:space="preserve">Referable </w:t>
            </w:r>
            <w:r>
              <w:rPr>
                <w:rFonts w:cs="Arial"/>
                <w:szCs w:val="18"/>
              </w:rPr>
              <w:br/>
            </w:r>
            <w:r w:rsidRPr="00B66F5C">
              <w:rPr>
                <w:rFonts w:cs="Arial"/>
                <w:szCs w:val="18"/>
              </w:rPr>
              <w:t>(</w:t>
            </w:r>
            <w:r>
              <w:rPr>
                <w:rFonts w:cs="Arial"/>
                <w:szCs w:val="18"/>
              </w:rPr>
              <w:t>see note 2</w:t>
            </w:r>
            <w:r w:rsidRPr="00B66F5C">
              <w:rPr>
                <w:rFonts w:cs="Arial"/>
                <w:szCs w:val="18"/>
              </w:rPr>
              <w:t>)</w:t>
            </w:r>
          </w:p>
          <w:p w14:paraId="65E2C421" w14:textId="77777777" w:rsidR="007B2733" w:rsidRPr="00B66F5C" w:rsidRDefault="007B2733" w:rsidP="00685256">
            <w:pPr>
              <w:pStyle w:val="TAL"/>
              <w:rPr>
                <w:rFonts w:cs="Arial"/>
                <w:szCs w:val="18"/>
              </w:rPr>
            </w:pPr>
          </w:p>
          <w:p w14:paraId="478B0F1D" w14:textId="77777777" w:rsidR="007B2733" w:rsidRPr="00B66F5C" w:rsidRDefault="007B2733" w:rsidP="00685256">
            <w:pPr>
              <w:pStyle w:val="TAL"/>
              <w:rPr>
                <w:rFonts w:cs="Arial"/>
                <w:szCs w:val="18"/>
              </w:rPr>
            </w:pPr>
            <w:r w:rsidRPr="00B66F5C">
              <w:rPr>
                <w:rFonts w:cs="Arial"/>
                <w:szCs w:val="18"/>
              </w:rPr>
              <w:br/>
            </w:r>
          </w:p>
          <w:p w14:paraId="3CCF9F4E" w14:textId="77777777" w:rsidR="007B2733" w:rsidRPr="00B66F5C" w:rsidRDefault="007B2733" w:rsidP="00685256">
            <w:pPr>
              <w:pStyle w:val="TAL"/>
              <w:rPr>
                <w:rFonts w:cs="Arial"/>
                <w:szCs w:val="18"/>
              </w:rPr>
            </w:pPr>
          </w:p>
        </w:tc>
        <w:tc>
          <w:tcPr>
            <w:tcW w:w="1842" w:type="dxa"/>
          </w:tcPr>
          <w:p w14:paraId="041F5007" w14:textId="77777777" w:rsidR="007B2733" w:rsidRPr="00B66F5C" w:rsidRDefault="007B2733" w:rsidP="00685256">
            <w:pPr>
              <w:pStyle w:val="ZGSM"/>
              <w:rPr>
                <w:rFonts w:ascii="Arial" w:hAnsi="Arial" w:cs="Arial"/>
                <w:sz w:val="18"/>
                <w:szCs w:val="18"/>
              </w:rPr>
            </w:pPr>
            <w:r w:rsidRPr="00B66F5C">
              <w:rPr>
                <w:rFonts w:ascii="Arial" w:hAnsi="Arial" w:cs="Arial"/>
                <w:sz w:val="18"/>
                <w:szCs w:val="18"/>
              </w:rPr>
              <w:t>FFS</w:t>
            </w:r>
          </w:p>
          <w:p w14:paraId="404DC41B" w14:textId="77777777" w:rsidR="007B2733" w:rsidRPr="00B66F5C" w:rsidRDefault="007B2733" w:rsidP="00685256">
            <w:pPr>
              <w:pStyle w:val="TAL"/>
              <w:rPr>
                <w:rFonts w:cs="Arial"/>
                <w:szCs w:val="18"/>
              </w:rPr>
            </w:pPr>
          </w:p>
        </w:tc>
      </w:tr>
      <w:tr w:rsidR="007B2733" w:rsidRPr="00B66F5C" w14:paraId="4524840F" w14:textId="77777777">
        <w:tblPrEx>
          <w:tblCellMar>
            <w:top w:w="0" w:type="dxa"/>
            <w:bottom w:w="0" w:type="dxa"/>
          </w:tblCellMar>
        </w:tblPrEx>
        <w:tc>
          <w:tcPr>
            <w:tcW w:w="993" w:type="dxa"/>
          </w:tcPr>
          <w:p w14:paraId="147FCD30" w14:textId="77777777" w:rsidR="007B2733" w:rsidRPr="00B66F5C" w:rsidRDefault="007B2733" w:rsidP="00685256">
            <w:pPr>
              <w:pStyle w:val="TAL"/>
              <w:rPr>
                <w:rFonts w:cs="Arial"/>
                <w:szCs w:val="18"/>
              </w:rPr>
            </w:pPr>
            <w:r w:rsidRPr="00B66F5C">
              <w:rPr>
                <w:rFonts w:cs="Arial"/>
                <w:szCs w:val="18"/>
              </w:rPr>
              <w:t>8.2.6</w:t>
            </w:r>
          </w:p>
          <w:p w14:paraId="05EF6377" w14:textId="77777777" w:rsidR="007B2733" w:rsidRPr="00B66F5C" w:rsidRDefault="007B2733" w:rsidP="00685256">
            <w:pPr>
              <w:pStyle w:val="ZGSM"/>
              <w:rPr>
                <w:rFonts w:ascii="Arial" w:hAnsi="Arial" w:cs="Arial"/>
                <w:sz w:val="18"/>
                <w:szCs w:val="18"/>
              </w:rPr>
            </w:pPr>
          </w:p>
        </w:tc>
        <w:tc>
          <w:tcPr>
            <w:tcW w:w="1701" w:type="dxa"/>
          </w:tcPr>
          <w:p w14:paraId="4BC7791D" w14:textId="77777777" w:rsidR="007B2733" w:rsidRPr="00B66F5C" w:rsidRDefault="007B2733" w:rsidP="00685256">
            <w:pPr>
              <w:pStyle w:val="TAL"/>
              <w:rPr>
                <w:rFonts w:cs="Arial"/>
                <w:szCs w:val="18"/>
              </w:rPr>
            </w:pPr>
            <w:r w:rsidRPr="00B66F5C">
              <w:rPr>
                <w:rFonts w:cs="Arial"/>
                <w:szCs w:val="18"/>
              </w:rPr>
              <w:t>Anonymous Communication Rejection (ACR)</w:t>
            </w:r>
          </w:p>
        </w:tc>
        <w:tc>
          <w:tcPr>
            <w:tcW w:w="1842" w:type="dxa"/>
          </w:tcPr>
          <w:p w14:paraId="3E7E1FCF" w14:textId="77777777" w:rsidR="007B2733" w:rsidRPr="00B66F5C" w:rsidRDefault="007B2733" w:rsidP="00685256">
            <w:pPr>
              <w:pStyle w:val="TAL"/>
              <w:rPr>
                <w:rFonts w:cs="Arial"/>
                <w:szCs w:val="18"/>
              </w:rPr>
            </w:pPr>
            <w:r w:rsidRPr="00B66F5C">
              <w:rPr>
                <w:rFonts w:cs="Arial"/>
                <w:szCs w:val="18"/>
              </w:rPr>
              <w:t>No access dependency.</w:t>
            </w:r>
          </w:p>
          <w:p w14:paraId="07970C9D" w14:textId="77777777" w:rsidR="007B2733" w:rsidRPr="00B66F5C" w:rsidRDefault="007B2733" w:rsidP="00685256">
            <w:pPr>
              <w:pStyle w:val="TAL"/>
              <w:rPr>
                <w:rFonts w:cs="Arial"/>
                <w:szCs w:val="18"/>
              </w:rPr>
            </w:pPr>
            <w:r w:rsidRPr="00B66F5C">
              <w:rPr>
                <w:rFonts w:cs="Arial"/>
                <w:szCs w:val="18"/>
              </w:rPr>
              <w:br/>
              <w:t>Note: ACR is not part of the CS supplementary services in GSM. (ACR could be implemented in the terminal)</w:t>
            </w:r>
          </w:p>
          <w:p w14:paraId="48CB904B" w14:textId="77777777" w:rsidR="007B2733" w:rsidRPr="00B66F5C" w:rsidRDefault="007B2733" w:rsidP="00685256">
            <w:pPr>
              <w:pStyle w:val="TAL"/>
              <w:rPr>
                <w:rFonts w:cs="Arial"/>
                <w:szCs w:val="18"/>
              </w:rPr>
            </w:pPr>
          </w:p>
        </w:tc>
        <w:tc>
          <w:tcPr>
            <w:tcW w:w="1701" w:type="dxa"/>
          </w:tcPr>
          <w:p w14:paraId="446B5BFF" w14:textId="77777777" w:rsidR="007B2733" w:rsidRPr="00B66F5C" w:rsidRDefault="007B2733" w:rsidP="00685256">
            <w:pPr>
              <w:pStyle w:val="TAL"/>
              <w:rPr>
                <w:rFonts w:cs="Arial"/>
                <w:szCs w:val="18"/>
              </w:rPr>
            </w:pPr>
            <w:r w:rsidRPr="00B66F5C">
              <w:rPr>
                <w:rFonts w:cs="Arial"/>
                <w:szCs w:val="18"/>
              </w:rPr>
              <w:t>No</w:t>
            </w:r>
          </w:p>
        </w:tc>
        <w:tc>
          <w:tcPr>
            <w:tcW w:w="1560" w:type="dxa"/>
          </w:tcPr>
          <w:p w14:paraId="65B51BCD" w14:textId="77777777" w:rsidR="007B2733" w:rsidRPr="00B66F5C" w:rsidRDefault="007B2733" w:rsidP="00685256">
            <w:pPr>
              <w:pStyle w:val="TAL"/>
              <w:rPr>
                <w:rFonts w:cs="Arial"/>
                <w:szCs w:val="18"/>
              </w:rPr>
            </w:pPr>
            <w:r w:rsidRPr="00B66F5C">
              <w:rPr>
                <w:rFonts w:cs="Arial"/>
                <w:szCs w:val="18"/>
              </w:rPr>
              <w:t>Referable</w:t>
            </w:r>
          </w:p>
          <w:p w14:paraId="6FF88354" w14:textId="77777777" w:rsidR="007B2733" w:rsidRPr="00B66F5C" w:rsidRDefault="007B2733" w:rsidP="00685256">
            <w:pPr>
              <w:pStyle w:val="TAL"/>
              <w:rPr>
                <w:rFonts w:cs="Arial"/>
                <w:szCs w:val="18"/>
              </w:rPr>
            </w:pPr>
          </w:p>
          <w:p w14:paraId="2BD31106" w14:textId="77777777" w:rsidR="007B2733" w:rsidRPr="00B66F5C" w:rsidRDefault="007B2733" w:rsidP="00685256">
            <w:pPr>
              <w:pStyle w:val="TAL"/>
              <w:rPr>
                <w:rFonts w:cs="Arial"/>
                <w:szCs w:val="18"/>
              </w:rPr>
            </w:pPr>
            <w:r w:rsidRPr="00B66F5C">
              <w:rPr>
                <w:rFonts w:cs="Arial"/>
                <w:szCs w:val="18"/>
              </w:rPr>
              <w:t xml:space="preserve"> </w:t>
            </w:r>
          </w:p>
          <w:p w14:paraId="5B40CF0C" w14:textId="77777777" w:rsidR="007B2733" w:rsidRPr="00B66F5C" w:rsidRDefault="007B2733" w:rsidP="00685256">
            <w:pPr>
              <w:pStyle w:val="TAL"/>
              <w:rPr>
                <w:rFonts w:cs="Arial"/>
                <w:szCs w:val="18"/>
              </w:rPr>
            </w:pPr>
          </w:p>
          <w:p w14:paraId="6053DE38" w14:textId="77777777" w:rsidR="007B2733" w:rsidRPr="00B66F5C" w:rsidRDefault="007B2733" w:rsidP="00685256">
            <w:pPr>
              <w:pStyle w:val="TAL"/>
              <w:rPr>
                <w:rFonts w:cs="Arial"/>
                <w:szCs w:val="18"/>
              </w:rPr>
            </w:pPr>
          </w:p>
        </w:tc>
        <w:tc>
          <w:tcPr>
            <w:tcW w:w="1842" w:type="dxa"/>
          </w:tcPr>
          <w:p w14:paraId="0C80E28A" w14:textId="77777777" w:rsidR="007B2733" w:rsidRPr="00B66F5C" w:rsidRDefault="007B2733" w:rsidP="00685256">
            <w:pPr>
              <w:pStyle w:val="ZGSM"/>
              <w:rPr>
                <w:rFonts w:ascii="Arial" w:hAnsi="Arial" w:cs="Arial"/>
                <w:sz w:val="18"/>
                <w:szCs w:val="18"/>
              </w:rPr>
            </w:pPr>
            <w:r w:rsidRPr="00B66F5C">
              <w:rPr>
                <w:rFonts w:ascii="Arial" w:hAnsi="Arial" w:cs="Arial"/>
                <w:sz w:val="18"/>
                <w:szCs w:val="18"/>
              </w:rPr>
              <w:t>FFS</w:t>
            </w:r>
          </w:p>
          <w:p w14:paraId="477F7397" w14:textId="77777777" w:rsidR="007B2733" w:rsidRPr="00B66F5C" w:rsidRDefault="007B2733" w:rsidP="00685256">
            <w:pPr>
              <w:pStyle w:val="ZGSM"/>
              <w:rPr>
                <w:rFonts w:ascii="Arial" w:hAnsi="Arial" w:cs="Arial"/>
                <w:sz w:val="18"/>
                <w:szCs w:val="18"/>
              </w:rPr>
            </w:pPr>
          </w:p>
          <w:p w14:paraId="7F824F2E" w14:textId="77777777" w:rsidR="007B2733" w:rsidRPr="00B66F5C" w:rsidRDefault="007B2733" w:rsidP="00685256">
            <w:pPr>
              <w:pStyle w:val="TAL"/>
              <w:rPr>
                <w:rFonts w:cs="Arial"/>
                <w:szCs w:val="18"/>
              </w:rPr>
            </w:pPr>
          </w:p>
        </w:tc>
      </w:tr>
      <w:tr w:rsidR="007B2733" w:rsidRPr="00B66F5C" w14:paraId="7509E58B" w14:textId="77777777">
        <w:tblPrEx>
          <w:tblCellMar>
            <w:top w:w="0" w:type="dxa"/>
            <w:bottom w:w="0" w:type="dxa"/>
          </w:tblCellMar>
        </w:tblPrEx>
        <w:tc>
          <w:tcPr>
            <w:tcW w:w="993" w:type="dxa"/>
          </w:tcPr>
          <w:p w14:paraId="24EB001A" w14:textId="77777777" w:rsidR="007B2733" w:rsidRPr="00B66F5C" w:rsidRDefault="007B2733" w:rsidP="00685256">
            <w:pPr>
              <w:pStyle w:val="TAL"/>
              <w:rPr>
                <w:rFonts w:cs="Arial"/>
                <w:szCs w:val="18"/>
              </w:rPr>
            </w:pPr>
            <w:r w:rsidRPr="00B66F5C">
              <w:rPr>
                <w:rFonts w:cs="Arial"/>
                <w:szCs w:val="18"/>
              </w:rPr>
              <w:t>8.3.1</w:t>
            </w:r>
          </w:p>
          <w:p w14:paraId="666FB850" w14:textId="77777777" w:rsidR="007B2733" w:rsidRPr="00B66F5C" w:rsidRDefault="007B2733" w:rsidP="00685256">
            <w:pPr>
              <w:pStyle w:val="ZGSM"/>
              <w:rPr>
                <w:rFonts w:ascii="Arial" w:hAnsi="Arial" w:cs="Arial"/>
                <w:sz w:val="18"/>
                <w:szCs w:val="18"/>
              </w:rPr>
            </w:pPr>
          </w:p>
        </w:tc>
        <w:tc>
          <w:tcPr>
            <w:tcW w:w="1701" w:type="dxa"/>
          </w:tcPr>
          <w:p w14:paraId="66FED137" w14:textId="77777777" w:rsidR="007B2733" w:rsidRPr="00B66F5C" w:rsidRDefault="007B2733" w:rsidP="00685256">
            <w:pPr>
              <w:pStyle w:val="TAL"/>
              <w:rPr>
                <w:rFonts w:cs="Arial"/>
                <w:szCs w:val="18"/>
              </w:rPr>
            </w:pPr>
            <w:r w:rsidRPr="00B66F5C">
              <w:rPr>
                <w:rFonts w:cs="Arial"/>
                <w:szCs w:val="18"/>
              </w:rPr>
              <w:t>Communication Diversion (CDIV)</w:t>
            </w:r>
          </w:p>
        </w:tc>
        <w:tc>
          <w:tcPr>
            <w:tcW w:w="1842" w:type="dxa"/>
          </w:tcPr>
          <w:p w14:paraId="58AD2A5B" w14:textId="77777777" w:rsidR="007B2733" w:rsidRPr="00B66F5C" w:rsidRDefault="007B2733" w:rsidP="00685256">
            <w:pPr>
              <w:pStyle w:val="TAL"/>
              <w:rPr>
                <w:rFonts w:cs="Arial"/>
                <w:szCs w:val="18"/>
              </w:rPr>
            </w:pPr>
            <w:r w:rsidRPr="00B66F5C">
              <w:rPr>
                <w:rFonts w:cs="Arial"/>
                <w:szCs w:val="18"/>
              </w:rPr>
              <w:t xml:space="preserve">Communication Forwarding Unconditional has No Access Dependency </w:t>
            </w:r>
            <w:r w:rsidRPr="00B66F5C">
              <w:rPr>
                <w:rFonts w:cs="Arial"/>
                <w:szCs w:val="18"/>
              </w:rPr>
              <w:br/>
            </w:r>
          </w:p>
          <w:p w14:paraId="063EDD2C" w14:textId="77777777" w:rsidR="007B2733" w:rsidRPr="00B66F5C" w:rsidRDefault="007B2733" w:rsidP="00685256">
            <w:pPr>
              <w:pStyle w:val="TAL"/>
              <w:rPr>
                <w:rFonts w:cs="Arial"/>
                <w:szCs w:val="18"/>
              </w:rPr>
            </w:pPr>
            <w:r w:rsidRPr="00B66F5C">
              <w:rPr>
                <w:rFonts w:cs="Arial"/>
                <w:szCs w:val="18"/>
              </w:rPr>
              <w:t xml:space="preserve">Communication Forwarding on Busy user has No Access Dependency </w:t>
            </w:r>
            <w:r w:rsidRPr="00B66F5C">
              <w:rPr>
                <w:rFonts w:cs="Arial"/>
                <w:szCs w:val="18"/>
              </w:rPr>
              <w:br/>
            </w:r>
          </w:p>
          <w:p w14:paraId="34B79AFB" w14:textId="77777777" w:rsidR="007B2733" w:rsidRPr="00B66F5C" w:rsidRDefault="007B2733" w:rsidP="00685256">
            <w:pPr>
              <w:pStyle w:val="TAL"/>
              <w:rPr>
                <w:rFonts w:cs="Arial"/>
                <w:szCs w:val="18"/>
              </w:rPr>
            </w:pPr>
            <w:r w:rsidRPr="00B66F5C">
              <w:rPr>
                <w:rFonts w:cs="Arial"/>
                <w:szCs w:val="18"/>
              </w:rPr>
              <w:t xml:space="preserve">Communication Forwarding on no Reply has No Access Dependency </w:t>
            </w:r>
            <w:r w:rsidRPr="00B66F5C">
              <w:rPr>
                <w:rFonts w:cs="Arial"/>
                <w:szCs w:val="18"/>
              </w:rPr>
              <w:br/>
            </w:r>
          </w:p>
          <w:p w14:paraId="02C1594B" w14:textId="77777777" w:rsidR="007B2733" w:rsidRPr="00B66F5C" w:rsidRDefault="007B2733" w:rsidP="00685256">
            <w:pPr>
              <w:pStyle w:val="TAL"/>
              <w:rPr>
                <w:rFonts w:cs="Arial"/>
                <w:szCs w:val="18"/>
              </w:rPr>
            </w:pPr>
            <w:r w:rsidRPr="00B66F5C">
              <w:rPr>
                <w:rFonts w:cs="Arial"/>
                <w:szCs w:val="18"/>
              </w:rPr>
              <w:t xml:space="preserve">Communication Forwarding on Not Logged-in has No Access </w:t>
            </w:r>
            <w:r w:rsidRPr="00B66F5C">
              <w:rPr>
                <w:rFonts w:cs="Arial"/>
                <w:szCs w:val="18"/>
              </w:rPr>
              <w:lastRenderedPageBreak/>
              <w:t xml:space="preserve">Dependency </w:t>
            </w:r>
          </w:p>
          <w:p w14:paraId="4E8B3802" w14:textId="77777777" w:rsidR="007B2733" w:rsidRPr="00B66F5C" w:rsidRDefault="007B2733" w:rsidP="00685256">
            <w:pPr>
              <w:pStyle w:val="TAL"/>
              <w:rPr>
                <w:rFonts w:cs="Arial"/>
                <w:szCs w:val="18"/>
              </w:rPr>
            </w:pPr>
          </w:p>
          <w:p w14:paraId="4DF0938C" w14:textId="77777777" w:rsidR="007B2733" w:rsidRPr="00B66F5C" w:rsidRDefault="007B2733" w:rsidP="00685256">
            <w:pPr>
              <w:pStyle w:val="TAL"/>
              <w:rPr>
                <w:rFonts w:cs="Arial"/>
                <w:szCs w:val="18"/>
              </w:rPr>
            </w:pPr>
            <w:r w:rsidRPr="00B66F5C">
              <w:rPr>
                <w:rFonts w:cs="Arial"/>
                <w:szCs w:val="18"/>
              </w:rPr>
              <w:t>Communication Deflection has No Access Dependency</w:t>
            </w:r>
          </w:p>
          <w:p w14:paraId="21594524" w14:textId="77777777" w:rsidR="007B2733" w:rsidRPr="00B66F5C" w:rsidRDefault="007B2733" w:rsidP="00685256">
            <w:pPr>
              <w:pStyle w:val="TAL"/>
              <w:rPr>
                <w:rFonts w:cs="Arial"/>
                <w:szCs w:val="18"/>
              </w:rPr>
            </w:pPr>
          </w:p>
          <w:p w14:paraId="78BE4367" w14:textId="77777777" w:rsidR="007B2733" w:rsidRPr="00B66F5C" w:rsidRDefault="007B2733" w:rsidP="00685256">
            <w:pPr>
              <w:pStyle w:val="TAL"/>
              <w:rPr>
                <w:rFonts w:cs="Arial"/>
                <w:szCs w:val="18"/>
              </w:rPr>
            </w:pPr>
            <w:r w:rsidRPr="00B66F5C">
              <w:rPr>
                <w:rFonts w:cs="Arial"/>
                <w:szCs w:val="18"/>
              </w:rPr>
              <w:t>Also, one more Communication Diversions service is mentioned in 8.6 for unreachable subscriber</w:t>
            </w:r>
          </w:p>
          <w:p w14:paraId="362CB1A4" w14:textId="77777777" w:rsidR="007B2733" w:rsidRPr="00B66F5C" w:rsidRDefault="007B2733" w:rsidP="00685256">
            <w:pPr>
              <w:pStyle w:val="TAL"/>
              <w:rPr>
                <w:rFonts w:cs="Arial"/>
                <w:szCs w:val="18"/>
              </w:rPr>
            </w:pPr>
          </w:p>
          <w:p w14:paraId="6BA7B7B8" w14:textId="77777777" w:rsidR="007B2733" w:rsidRPr="00B66F5C" w:rsidRDefault="007B2733" w:rsidP="00685256">
            <w:pPr>
              <w:pStyle w:val="TAL"/>
              <w:rPr>
                <w:rFonts w:cs="Arial"/>
                <w:szCs w:val="18"/>
              </w:rPr>
            </w:pPr>
            <w:r w:rsidRPr="00B66F5C">
              <w:rPr>
                <w:rFonts w:cs="Arial"/>
                <w:szCs w:val="18"/>
              </w:rPr>
              <w:t xml:space="preserve">It is recommended that the </w:t>
            </w:r>
            <w:r w:rsidR="00A3641E">
              <w:rPr>
                <w:rFonts w:cs="Arial"/>
                <w:szCs w:val="18"/>
              </w:rPr>
              <w:t>"</w:t>
            </w:r>
            <w:r w:rsidRPr="00B66F5C">
              <w:rPr>
                <w:rFonts w:cs="Arial"/>
                <w:szCs w:val="18"/>
              </w:rPr>
              <w:t>busy</w:t>
            </w:r>
            <w:r w:rsidR="00A3641E">
              <w:rPr>
                <w:rFonts w:cs="Arial"/>
                <w:szCs w:val="18"/>
              </w:rPr>
              <w:t>"</w:t>
            </w:r>
            <w:r w:rsidRPr="00B66F5C">
              <w:rPr>
                <w:rFonts w:cs="Arial"/>
                <w:szCs w:val="18"/>
              </w:rPr>
              <w:t xml:space="preserve"> condition is derived by the terminal.</w:t>
            </w:r>
          </w:p>
          <w:p w14:paraId="1C3FF134" w14:textId="77777777" w:rsidR="007B2733" w:rsidRPr="00B66F5C" w:rsidRDefault="007B2733" w:rsidP="00685256">
            <w:pPr>
              <w:pStyle w:val="TAL"/>
              <w:rPr>
                <w:rFonts w:cs="Arial"/>
                <w:szCs w:val="18"/>
              </w:rPr>
            </w:pPr>
          </w:p>
        </w:tc>
        <w:tc>
          <w:tcPr>
            <w:tcW w:w="1701" w:type="dxa"/>
          </w:tcPr>
          <w:p w14:paraId="5C1505F8" w14:textId="77777777" w:rsidR="007B2733" w:rsidRPr="00B66F5C" w:rsidRDefault="007B2733" w:rsidP="00685256">
            <w:pPr>
              <w:pStyle w:val="TAL"/>
              <w:rPr>
                <w:rFonts w:cs="Arial"/>
                <w:szCs w:val="18"/>
              </w:rPr>
            </w:pPr>
            <w:r w:rsidRPr="00B66F5C">
              <w:rPr>
                <w:rFonts w:cs="Arial"/>
                <w:szCs w:val="18"/>
              </w:rPr>
              <w:lastRenderedPageBreak/>
              <w:t>Yes</w:t>
            </w:r>
          </w:p>
          <w:p w14:paraId="2D92F022" w14:textId="77777777" w:rsidR="007B2733" w:rsidRPr="00B66F5C" w:rsidRDefault="007B2733" w:rsidP="00685256">
            <w:pPr>
              <w:pStyle w:val="TAL"/>
              <w:rPr>
                <w:rFonts w:cs="Arial"/>
                <w:szCs w:val="18"/>
              </w:rPr>
            </w:pPr>
          </w:p>
          <w:p w14:paraId="7913178C" w14:textId="77777777" w:rsidR="007B2733" w:rsidRPr="00B66F5C" w:rsidRDefault="007B2733" w:rsidP="00685256">
            <w:pPr>
              <w:pStyle w:val="TAL"/>
              <w:rPr>
                <w:rFonts w:cs="Arial"/>
                <w:szCs w:val="18"/>
              </w:rPr>
            </w:pPr>
            <w:r w:rsidRPr="00B66F5C">
              <w:rPr>
                <w:rFonts w:cs="Arial"/>
                <w:szCs w:val="18"/>
              </w:rPr>
              <w:t xml:space="preserve">The CDIV services are based on </w:t>
            </w:r>
            <w:r w:rsidR="00A3641E">
              <w:rPr>
                <w:rFonts w:cs="Arial"/>
                <w:szCs w:val="18"/>
              </w:rPr>
              <w:t>"</w:t>
            </w:r>
            <w:r w:rsidRPr="00B66F5C">
              <w:rPr>
                <w:rFonts w:cs="Arial"/>
                <w:szCs w:val="18"/>
              </w:rPr>
              <w:t>7.4 Redirecting of IP Multimedia sessions</w:t>
            </w:r>
            <w:r w:rsidR="00A3641E">
              <w:rPr>
                <w:rFonts w:cs="Arial"/>
                <w:szCs w:val="18"/>
              </w:rPr>
              <w:t>"</w:t>
            </w:r>
            <w:r w:rsidRPr="00B66F5C">
              <w:rPr>
                <w:rFonts w:cs="Arial"/>
                <w:szCs w:val="18"/>
              </w:rPr>
              <w:t xml:space="preserve"> in 22.228. </w:t>
            </w:r>
          </w:p>
        </w:tc>
        <w:tc>
          <w:tcPr>
            <w:tcW w:w="1560" w:type="dxa"/>
          </w:tcPr>
          <w:p w14:paraId="6C7B55D6" w14:textId="77777777" w:rsidR="007B2733" w:rsidRPr="00B66F5C" w:rsidRDefault="007B2733" w:rsidP="00685256">
            <w:pPr>
              <w:pStyle w:val="TAL"/>
              <w:rPr>
                <w:rFonts w:cs="Arial"/>
                <w:szCs w:val="18"/>
              </w:rPr>
            </w:pPr>
            <w:r w:rsidRPr="00B66F5C">
              <w:rPr>
                <w:rFonts w:cs="Arial"/>
                <w:szCs w:val="18"/>
              </w:rPr>
              <w:t>Referable</w:t>
            </w:r>
          </w:p>
          <w:p w14:paraId="5298D5DF" w14:textId="77777777" w:rsidR="007B2733" w:rsidRPr="00B66F5C" w:rsidRDefault="007B2733" w:rsidP="00685256">
            <w:pPr>
              <w:pStyle w:val="TAL"/>
              <w:rPr>
                <w:rFonts w:cs="Arial"/>
                <w:szCs w:val="18"/>
              </w:rPr>
            </w:pPr>
          </w:p>
          <w:p w14:paraId="4C51B1D7" w14:textId="77777777" w:rsidR="007B2733" w:rsidRPr="00B66F5C" w:rsidRDefault="007B2733" w:rsidP="00685256">
            <w:pPr>
              <w:pStyle w:val="TAL"/>
              <w:rPr>
                <w:rFonts w:cs="Arial"/>
                <w:szCs w:val="18"/>
              </w:rPr>
            </w:pPr>
          </w:p>
        </w:tc>
        <w:tc>
          <w:tcPr>
            <w:tcW w:w="1842" w:type="dxa"/>
          </w:tcPr>
          <w:p w14:paraId="7520592C" w14:textId="77777777" w:rsidR="007B2733" w:rsidRPr="00B66F5C" w:rsidRDefault="007B2733" w:rsidP="00685256">
            <w:pPr>
              <w:pStyle w:val="TAL"/>
              <w:rPr>
                <w:rFonts w:cs="Arial"/>
                <w:szCs w:val="18"/>
              </w:rPr>
            </w:pPr>
            <w:r w:rsidRPr="00B66F5C">
              <w:rPr>
                <w:rFonts w:cs="Arial"/>
                <w:szCs w:val="18"/>
              </w:rPr>
              <w:t>Endorsed</w:t>
            </w:r>
          </w:p>
        </w:tc>
      </w:tr>
      <w:tr w:rsidR="007B2733" w:rsidRPr="00B66F5C" w14:paraId="087111AA" w14:textId="77777777">
        <w:tblPrEx>
          <w:tblCellMar>
            <w:top w:w="0" w:type="dxa"/>
            <w:bottom w:w="0" w:type="dxa"/>
          </w:tblCellMar>
        </w:tblPrEx>
        <w:tc>
          <w:tcPr>
            <w:tcW w:w="993" w:type="dxa"/>
          </w:tcPr>
          <w:p w14:paraId="17B7E961" w14:textId="77777777" w:rsidR="007B2733" w:rsidRPr="00B66F5C" w:rsidRDefault="007B2733" w:rsidP="00685256">
            <w:pPr>
              <w:pStyle w:val="TAL"/>
              <w:rPr>
                <w:rFonts w:cs="Arial"/>
                <w:szCs w:val="18"/>
              </w:rPr>
            </w:pPr>
            <w:r w:rsidRPr="00B66F5C">
              <w:rPr>
                <w:rFonts w:cs="Arial"/>
                <w:szCs w:val="18"/>
              </w:rPr>
              <w:t>8.3.2</w:t>
            </w:r>
          </w:p>
          <w:p w14:paraId="0580E6AA" w14:textId="77777777" w:rsidR="007B2733" w:rsidRPr="00B66F5C" w:rsidRDefault="007B2733" w:rsidP="00685256">
            <w:pPr>
              <w:pStyle w:val="ZGSM"/>
              <w:rPr>
                <w:rFonts w:ascii="Arial" w:hAnsi="Arial" w:cs="Arial"/>
                <w:sz w:val="18"/>
                <w:szCs w:val="18"/>
              </w:rPr>
            </w:pPr>
          </w:p>
        </w:tc>
        <w:tc>
          <w:tcPr>
            <w:tcW w:w="1701" w:type="dxa"/>
          </w:tcPr>
          <w:p w14:paraId="3D1DB29E" w14:textId="77777777" w:rsidR="007B2733" w:rsidRPr="00B66F5C" w:rsidRDefault="007B2733" w:rsidP="00685256">
            <w:pPr>
              <w:pStyle w:val="TAL"/>
              <w:rPr>
                <w:rFonts w:cs="Arial"/>
                <w:szCs w:val="18"/>
              </w:rPr>
            </w:pPr>
            <w:r w:rsidRPr="00B66F5C">
              <w:rPr>
                <w:rFonts w:cs="Arial"/>
                <w:szCs w:val="18"/>
              </w:rPr>
              <w:t>Communication Waiting (CW)</w:t>
            </w:r>
          </w:p>
        </w:tc>
        <w:tc>
          <w:tcPr>
            <w:tcW w:w="1842" w:type="dxa"/>
          </w:tcPr>
          <w:p w14:paraId="375A2D58" w14:textId="77777777" w:rsidR="007B2733" w:rsidRPr="00B66F5C" w:rsidRDefault="007B2733" w:rsidP="00685256">
            <w:pPr>
              <w:pStyle w:val="TAL"/>
              <w:rPr>
                <w:rFonts w:cs="Arial"/>
                <w:szCs w:val="18"/>
              </w:rPr>
            </w:pPr>
            <w:r w:rsidRPr="00B66F5C">
              <w:rPr>
                <w:rFonts w:cs="Arial"/>
                <w:szCs w:val="18"/>
              </w:rPr>
              <w:t>8.2.2 is only applicable to a network centric Communication Waiting service.</w:t>
            </w:r>
          </w:p>
          <w:p w14:paraId="198A498F" w14:textId="77777777" w:rsidR="007B2733" w:rsidRPr="00B66F5C" w:rsidRDefault="007B2733" w:rsidP="00685256">
            <w:pPr>
              <w:pStyle w:val="TAL"/>
              <w:rPr>
                <w:rFonts w:cs="Arial"/>
                <w:szCs w:val="18"/>
              </w:rPr>
            </w:pPr>
          </w:p>
          <w:p w14:paraId="6934BC74" w14:textId="77777777" w:rsidR="007B2733" w:rsidRPr="00B66F5C" w:rsidRDefault="007B2733" w:rsidP="00685256">
            <w:pPr>
              <w:pStyle w:val="TAL"/>
              <w:rPr>
                <w:rFonts w:cs="Arial"/>
                <w:szCs w:val="18"/>
              </w:rPr>
            </w:pPr>
            <w:r w:rsidRPr="00B66F5C">
              <w:rPr>
                <w:rFonts w:cs="Arial"/>
                <w:szCs w:val="18"/>
              </w:rPr>
              <w:t xml:space="preserve">The Communication Waiting service when applied as a result of the user or UE indicates busy is best supported by functions in the terminal only. Therefore a full terminal centric service is recommended. </w:t>
            </w:r>
          </w:p>
          <w:p w14:paraId="272E8F40" w14:textId="77777777" w:rsidR="007B2733" w:rsidRPr="00B66F5C" w:rsidRDefault="007B2733" w:rsidP="00685256">
            <w:pPr>
              <w:pStyle w:val="TAL"/>
              <w:rPr>
                <w:rFonts w:cs="Arial"/>
                <w:szCs w:val="18"/>
              </w:rPr>
            </w:pPr>
          </w:p>
          <w:p w14:paraId="403A4D50" w14:textId="77777777" w:rsidR="007B2733" w:rsidRPr="00B66F5C" w:rsidRDefault="007B2733" w:rsidP="00685256">
            <w:pPr>
              <w:pStyle w:val="TAL"/>
              <w:rPr>
                <w:rFonts w:cs="Arial"/>
                <w:szCs w:val="18"/>
              </w:rPr>
            </w:pPr>
            <w:r w:rsidRPr="00B66F5C">
              <w:rPr>
                <w:rFonts w:cs="Arial"/>
                <w:szCs w:val="18"/>
              </w:rPr>
              <w:t xml:space="preserve">The TISPAN extensions rest on access specific features. </w:t>
            </w:r>
          </w:p>
          <w:p w14:paraId="17B4BF58" w14:textId="77777777" w:rsidR="007B2733" w:rsidRPr="00B66F5C" w:rsidRDefault="007B2733" w:rsidP="00685256">
            <w:pPr>
              <w:pStyle w:val="TAL"/>
              <w:rPr>
                <w:rFonts w:cs="Arial"/>
                <w:szCs w:val="18"/>
              </w:rPr>
            </w:pPr>
          </w:p>
        </w:tc>
        <w:tc>
          <w:tcPr>
            <w:tcW w:w="1701" w:type="dxa"/>
          </w:tcPr>
          <w:p w14:paraId="0C1D5F2D" w14:textId="77777777" w:rsidR="007B2733" w:rsidRPr="00B66F5C" w:rsidRDefault="007B2733" w:rsidP="00685256">
            <w:pPr>
              <w:pStyle w:val="TAL"/>
              <w:rPr>
                <w:rFonts w:cs="Arial"/>
                <w:szCs w:val="18"/>
              </w:rPr>
            </w:pPr>
            <w:r w:rsidRPr="00B66F5C">
              <w:rPr>
                <w:rFonts w:cs="Arial"/>
                <w:szCs w:val="18"/>
              </w:rPr>
              <w:t>No</w:t>
            </w:r>
          </w:p>
        </w:tc>
        <w:tc>
          <w:tcPr>
            <w:tcW w:w="1560" w:type="dxa"/>
          </w:tcPr>
          <w:p w14:paraId="5DD8EA68" w14:textId="77777777" w:rsidR="007B2733" w:rsidRPr="00B66F5C" w:rsidRDefault="007B2733" w:rsidP="00685256">
            <w:pPr>
              <w:pStyle w:val="TAL"/>
              <w:rPr>
                <w:rFonts w:cs="Arial"/>
                <w:szCs w:val="18"/>
              </w:rPr>
            </w:pPr>
            <w:r w:rsidRPr="00B66F5C">
              <w:rPr>
                <w:rFonts w:cs="Arial"/>
                <w:szCs w:val="18"/>
              </w:rPr>
              <w:t>Not referable (</w:t>
            </w:r>
            <w:r>
              <w:rPr>
                <w:rFonts w:cs="Arial"/>
                <w:szCs w:val="18"/>
              </w:rPr>
              <w:t>see note 1</w:t>
            </w:r>
            <w:r w:rsidRPr="00B66F5C">
              <w:rPr>
                <w:rFonts w:cs="Arial"/>
                <w:szCs w:val="18"/>
              </w:rPr>
              <w:t>)</w:t>
            </w:r>
          </w:p>
          <w:p w14:paraId="65A5864C" w14:textId="77777777" w:rsidR="007B2733" w:rsidRPr="00B66F5C" w:rsidRDefault="007B2733" w:rsidP="00685256">
            <w:pPr>
              <w:pStyle w:val="TAL"/>
              <w:rPr>
                <w:rFonts w:cs="Arial"/>
                <w:szCs w:val="18"/>
              </w:rPr>
            </w:pPr>
          </w:p>
          <w:p w14:paraId="1A1E0EBE" w14:textId="77777777" w:rsidR="007B2733" w:rsidRPr="00B66F5C" w:rsidRDefault="007B2733" w:rsidP="00685256">
            <w:pPr>
              <w:pStyle w:val="TAL"/>
              <w:rPr>
                <w:rFonts w:cs="Arial"/>
                <w:szCs w:val="18"/>
              </w:rPr>
            </w:pPr>
            <w:r w:rsidRPr="00B66F5C">
              <w:rPr>
                <w:rFonts w:cs="Arial"/>
                <w:szCs w:val="18"/>
              </w:rPr>
              <w:t>Not included in TISPAN R1 stage 3. Candidate for TISPAN R2.</w:t>
            </w:r>
          </w:p>
          <w:p w14:paraId="0E284F8A" w14:textId="77777777" w:rsidR="007B2733" w:rsidRPr="00B66F5C" w:rsidRDefault="007B2733" w:rsidP="00685256">
            <w:pPr>
              <w:pStyle w:val="TAL"/>
              <w:rPr>
                <w:rFonts w:cs="Arial"/>
                <w:szCs w:val="18"/>
              </w:rPr>
            </w:pPr>
          </w:p>
          <w:p w14:paraId="3B8023AB" w14:textId="77777777" w:rsidR="007B2733" w:rsidRPr="00B66F5C" w:rsidRDefault="007B2733" w:rsidP="00685256">
            <w:pPr>
              <w:pStyle w:val="TAL"/>
              <w:rPr>
                <w:rFonts w:cs="Arial"/>
                <w:szCs w:val="18"/>
              </w:rPr>
            </w:pPr>
            <w:r w:rsidRPr="00B66F5C">
              <w:rPr>
                <w:rFonts w:cs="Arial"/>
                <w:szCs w:val="18"/>
              </w:rPr>
              <w:t xml:space="preserve">The service in TISPAN stage 1 is not the same as the CW service for CS </w:t>
            </w:r>
          </w:p>
          <w:p w14:paraId="3DE53C5A" w14:textId="77777777" w:rsidR="007B2733" w:rsidRPr="00B66F5C" w:rsidRDefault="007B2733" w:rsidP="00685256">
            <w:pPr>
              <w:pStyle w:val="TAL"/>
              <w:rPr>
                <w:rFonts w:cs="Arial"/>
                <w:szCs w:val="18"/>
              </w:rPr>
            </w:pPr>
          </w:p>
          <w:p w14:paraId="1E490B62" w14:textId="77777777" w:rsidR="007B2733" w:rsidRPr="00B66F5C" w:rsidRDefault="007B2733" w:rsidP="00685256">
            <w:pPr>
              <w:pStyle w:val="TAL"/>
              <w:rPr>
                <w:rFonts w:cs="Arial"/>
                <w:szCs w:val="18"/>
              </w:rPr>
            </w:pPr>
            <w:r w:rsidRPr="00B66F5C">
              <w:rPr>
                <w:rFonts w:cs="Arial"/>
                <w:szCs w:val="18"/>
              </w:rPr>
              <w:t>Terminal centric solution can still be supported but do not require further standardisation.</w:t>
            </w:r>
          </w:p>
          <w:p w14:paraId="73467B66" w14:textId="77777777" w:rsidR="007B2733" w:rsidRPr="00B66F5C" w:rsidRDefault="007B2733" w:rsidP="00685256">
            <w:pPr>
              <w:pStyle w:val="TAL"/>
              <w:rPr>
                <w:rFonts w:cs="Arial"/>
                <w:szCs w:val="18"/>
              </w:rPr>
            </w:pPr>
          </w:p>
          <w:p w14:paraId="71F8FF39" w14:textId="77777777" w:rsidR="007B2733" w:rsidRPr="00B66F5C" w:rsidRDefault="007B2733" w:rsidP="00685256">
            <w:pPr>
              <w:pStyle w:val="TAL"/>
              <w:rPr>
                <w:rFonts w:cs="Arial"/>
                <w:szCs w:val="18"/>
              </w:rPr>
            </w:pPr>
            <w:r w:rsidRPr="00B66F5C">
              <w:rPr>
                <w:rFonts w:cs="Arial"/>
                <w:szCs w:val="18"/>
              </w:rPr>
              <w:t>This should only be done in the terminal.</w:t>
            </w:r>
          </w:p>
          <w:p w14:paraId="7864219E" w14:textId="77777777" w:rsidR="007B2733" w:rsidRPr="00B66F5C" w:rsidRDefault="007B2733" w:rsidP="00685256">
            <w:pPr>
              <w:pStyle w:val="TAL"/>
              <w:rPr>
                <w:rFonts w:cs="Arial"/>
                <w:szCs w:val="18"/>
              </w:rPr>
            </w:pPr>
          </w:p>
        </w:tc>
        <w:tc>
          <w:tcPr>
            <w:tcW w:w="1842" w:type="dxa"/>
          </w:tcPr>
          <w:p w14:paraId="346AAA9A" w14:textId="77777777" w:rsidR="007B2733" w:rsidRPr="00B66F5C" w:rsidRDefault="007B2733" w:rsidP="00685256">
            <w:pPr>
              <w:pStyle w:val="ZGSM"/>
              <w:rPr>
                <w:rFonts w:ascii="Arial" w:hAnsi="Arial" w:cs="Arial"/>
                <w:sz w:val="18"/>
                <w:szCs w:val="18"/>
              </w:rPr>
            </w:pPr>
            <w:r w:rsidRPr="00B66F5C">
              <w:rPr>
                <w:rFonts w:ascii="Arial" w:hAnsi="Arial" w:cs="Arial"/>
                <w:sz w:val="18"/>
                <w:szCs w:val="18"/>
              </w:rPr>
              <w:t xml:space="preserve"> Not considered for current 3GPP release.</w:t>
            </w:r>
          </w:p>
          <w:p w14:paraId="7B1FA7B0" w14:textId="77777777" w:rsidR="007B2733" w:rsidRPr="00B66F5C" w:rsidRDefault="007B2733" w:rsidP="00685256">
            <w:pPr>
              <w:pStyle w:val="ZGSM"/>
              <w:rPr>
                <w:rFonts w:ascii="Arial" w:hAnsi="Arial" w:cs="Arial"/>
                <w:sz w:val="18"/>
                <w:szCs w:val="18"/>
              </w:rPr>
            </w:pPr>
          </w:p>
        </w:tc>
      </w:tr>
      <w:tr w:rsidR="007B2733" w:rsidRPr="00B66F5C" w14:paraId="5CB35382" w14:textId="77777777">
        <w:tblPrEx>
          <w:tblCellMar>
            <w:top w:w="0" w:type="dxa"/>
            <w:bottom w:w="0" w:type="dxa"/>
          </w:tblCellMar>
        </w:tblPrEx>
        <w:tc>
          <w:tcPr>
            <w:tcW w:w="993" w:type="dxa"/>
          </w:tcPr>
          <w:p w14:paraId="74BF4AA5" w14:textId="77777777" w:rsidR="007B2733" w:rsidRPr="00B66F5C" w:rsidRDefault="007B2733" w:rsidP="00685256">
            <w:pPr>
              <w:pStyle w:val="TAL"/>
              <w:rPr>
                <w:rFonts w:cs="Arial"/>
                <w:szCs w:val="18"/>
              </w:rPr>
            </w:pPr>
            <w:r w:rsidRPr="00B66F5C">
              <w:rPr>
                <w:rFonts w:cs="Arial"/>
                <w:szCs w:val="18"/>
              </w:rPr>
              <w:t>8.3.3</w:t>
            </w:r>
          </w:p>
          <w:p w14:paraId="699F9C5E" w14:textId="77777777" w:rsidR="007B2733" w:rsidRPr="00B66F5C" w:rsidRDefault="007B2733" w:rsidP="00685256">
            <w:pPr>
              <w:pStyle w:val="ZGSM"/>
              <w:rPr>
                <w:rFonts w:ascii="Arial" w:hAnsi="Arial" w:cs="Arial"/>
                <w:sz w:val="18"/>
                <w:szCs w:val="18"/>
              </w:rPr>
            </w:pPr>
          </w:p>
        </w:tc>
        <w:tc>
          <w:tcPr>
            <w:tcW w:w="1701" w:type="dxa"/>
          </w:tcPr>
          <w:p w14:paraId="2B3EA8E0" w14:textId="77777777" w:rsidR="007B2733" w:rsidRPr="00B66F5C" w:rsidRDefault="007B2733" w:rsidP="00685256">
            <w:pPr>
              <w:pStyle w:val="TAL"/>
              <w:rPr>
                <w:rFonts w:cs="Arial"/>
                <w:szCs w:val="18"/>
              </w:rPr>
            </w:pPr>
            <w:r w:rsidRPr="00B66F5C">
              <w:rPr>
                <w:rFonts w:cs="Arial"/>
                <w:szCs w:val="18"/>
              </w:rPr>
              <w:t>Communication Hold (HOLD)</w:t>
            </w:r>
          </w:p>
        </w:tc>
        <w:tc>
          <w:tcPr>
            <w:tcW w:w="1842" w:type="dxa"/>
          </w:tcPr>
          <w:p w14:paraId="1DE17457" w14:textId="77777777" w:rsidR="007B2733" w:rsidRPr="00B66F5C" w:rsidRDefault="007B2733" w:rsidP="00685256">
            <w:pPr>
              <w:pStyle w:val="TAL"/>
              <w:rPr>
                <w:rFonts w:cs="Arial"/>
                <w:szCs w:val="18"/>
              </w:rPr>
            </w:pPr>
            <w:r w:rsidRPr="00B66F5C">
              <w:rPr>
                <w:rFonts w:cs="Arial"/>
                <w:szCs w:val="18"/>
              </w:rPr>
              <w:t xml:space="preserve">No Access Dependency. </w:t>
            </w:r>
          </w:p>
          <w:p w14:paraId="6D38F4B6" w14:textId="77777777" w:rsidR="007B2733" w:rsidRPr="00B66F5C" w:rsidRDefault="007B2733" w:rsidP="00685256">
            <w:pPr>
              <w:pStyle w:val="TAL"/>
              <w:rPr>
                <w:rFonts w:cs="Arial"/>
                <w:szCs w:val="18"/>
              </w:rPr>
            </w:pPr>
          </w:p>
          <w:p w14:paraId="3D10D26B" w14:textId="77777777" w:rsidR="007B2733" w:rsidRPr="00B66F5C" w:rsidRDefault="007B2733" w:rsidP="00685256">
            <w:pPr>
              <w:pStyle w:val="TAL"/>
              <w:rPr>
                <w:rFonts w:cs="Arial"/>
                <w:szCs w:val="18"/>
              </w:rPr>
            </w:pPr>
            <w:r w:rsidRPr="00B66F5C">
              <w:rPr>
                <w:rFonts w:cs="Arial"/>
                <w:szCs w:val="18"/>
              </w:rPr>
              <w:t xml:space="preserve">This TISPAN service is based on the capabilities specified in 22.228 with regard to suspend and resume an ongoing session. </w:t>
            </w:r>
          </w:p>
          <w:p w14:paraId="496526B7" w14:textId="77777777" w:rsidR="007B2733" w:rsidRPr="00B66F5C" w:rsidRDefault="007B2733" w:rsidP="00685256">
            <w:pPr>
              <w:pStyle w:val="TAL"/>
              <w:rPr>
                <w:rFonts w:cs="Arial"/>
                <w:szCs w:val="18"/>
              </w:rPr>
            </w:pPr>
          </w:p>
        </w:tc>
        <w:tc>
          <w:tcPr>
            <w:tcW w:w="1701" w:type="dxa"/>
          </w:tcPr>
          <w:p w14:paraId="488B1E23" w14:textId="77777777" w:rsidR="007B2733" w:rsidRPr="00B66F5C" w:rsidRDefault="007B2733" w:rsidP="00685256">
            <w:pPr>
              <w:pStyle w:val="TAL"/>
              <w:rPr>
                <w:rFonts w:cs="Arial"/>
                <w:szCs w:val="18"/>
              </w:rPr>
            </w:pPr>
            <w:r w:rsidRPr="00B66F5C">
              <w:rPr>
                <w:rFonts w:cs="Arial"/>
                <w:szCs w:val="18"/>
              </w:rPr>
              <w:t>Yes</w:t>
            </w:r>
          </w:p>
          <w:p w14:paraId="1C0FEE86" w14:textId="77777777" w:rsidR="007B2733" w:rsidRPr="00B66F5C" w:rsidRDefault="007B2733" w:rsidP="00685256">
            <w:pPr>
              <w:pStyle w:val="TAL"/>
              <w:rPr>
                <w:rFonts w:cs="Arial"/>
                <w:szCs w:val="18"/>
              </w:rPr>
            </w:pPr>
          </w:p>
          <w:p w14:paraId="2A3E3AEF" w14:textId="77777777" w:rsidR="007B2733" w:rsidRPr="00B66F5C" w:rsidRDefault="007B2733" w:rsidP="00685256">
            <w:pPr>
              <w:pStyle w:val="TAL"/>
              <w:rPr>
                <w:rFonts w:cs="Arial"/>
                <w:szCs w:val="18"/>
              </w:rPr>
            </w:pPr>
            <w:r w:rsidRPr="00B66F5C">
              <w:rPr>
                <w:rFonts w:cs="Arial"/>
                <w:szCs w:val="18"/>
              </w:rPr>
              <w:t xml:space="preserve">HOLD is based on </w:t>
            </w:r>
            <w:r w:rsidR="00A3641E">
              <w:rPr>
                <w:rFonts w:cs="Arial"/>
                <w:szCs w:val="18"/>
              </w:rPr>
              <w:t>"</w:t>
            </w:r>
            <w:r w:rsidRPr="00B66F5C">
              <w:rPr>
                <w:rFonts w:cs="Arial"/>
                <w:szCs w:val="18"/>
              </w:rPr>
              <w:t>7.7.2 Suspending and resuming of an ongoing session</w:t>
            </w:r>
            <w:r w:rsidR="00A3641E">
              <w:rPr>
                <w:rFonts w:cs="Arial"/>
                <w:szCs w:val="18"/>
              </w:rPr>
              <w:t>"</w:t>
            </w:r>
            <w:r w:rsidRPr="00B66F5C">
              <w:rPr>
                <w:rFonts w:cs="Arial"/>
                <w:szCs w:val="18"/>
              </w:rPr>
              <w:t xml:space="preserve"> in 22.228.  </w:t>
            </w:r>
          </w:p>
          <w:p w14:paraId="3067BBC4" w14:textId="77777777" w:rsidR="007B2733" w:rsidRPr="00B66F5C" w:rsidRDefault="007B2733" w:rsidP="00685256">
            <w:pPr>
              <w:pStyle w:val="TAL"/>
              <w:rPr>
                <w:rFonts w:cs="Arial"/>
                <w:szCs w:val="18"/>
              </w:rPr>
            </w:pPr>
          </w:p>
        </w:tc>
        <w:tc>
          <w:tcPr>
            <w:tcW w:w="1560" w:type="dxa"/>
          </w:tcPr>
          <w:p w14:paraId="169B18FC" w14:textId="77777777" w:rsidR="007B2733" w:rsidRPr="00B66F5C" w:rsidRDefault="007B2733" w:rsidP="00685256">
            <w:pPr>
              <w:pStyle w:val="TAL"/>
              <w:rPr>
                <w:rFonts w:cs="Arial"/>
                <w:szCs w:val="18"/>
              </w:rPr>
            </w:pPr>
            <w:r w:rsidRPr="00B66F5C">
              <w:rPr>
                <w:rFonts w:cs="Arial"/>
                <w:szCs w:val="18"/>
              </w:rPr>
              <w:t xml:space="preserve">Referable </w:t>
            </w:r>
          </w:p>
          <w:p w14:paraId="571A39A9" w14:textId="77777777" w:rsidR="007B2733" w:rsidRPr="00B66F5C" w:rsidRDefault="007B2733" w:rsidP="00685256">
            <w:pPr>
              <w:pStyle w:val="TAL"/>
              <w:rPr>
                <w:rFonts w:cs="Arial"/>
                <w:szCs w:val="18"/>
              </w:rPr>
            </w:pPr>
          </w:p>
          <w:p w14:paraId="2422F87D" w14:textId="77777777" w:rsidR="007B2733" w:rsidRPr="00B66F5C" w:rsidRDefault="007B2733" w:rsidP="00685256">
            <w:pPr>
              <w:pStyle w:val="TAL"/>
              <w:rPr>
                <w:rFonts w:cs="Arial"/>
                <w:szCs w:val="18"/>
              </w:rPr>
            </w:pPr>
          </w:p>
        </w:tc>
        <w:tc>
          <w:tcPr>
            <w:tcW w:w="1842" w:type="dxa"/>
          </w:tcPr>
          <w:p w14:paraId="6CA3A30E" w14:textId="77777777" w:rsidR="007B2733" w:rsidRPr="00B66F5C" w:rsidRDefault="007B2733" w:rsidP="00685256">
            <w:pPr>
              <w:pStyle w:val="TAL"/>
              <w:rPr>
                <w:rFonts w:cs="Arial"/>
                <w:szCs w:val="18"/>
              </w:rPr>
            </w:pPr>
            <w:r w:rsidRPr="00B66F5C">
              <w:rPr>
                <w:rFonts w:cs="Arial"/>
                <w:szCs w:val="18"/>
              </w:rPr>
              <w:t>Endorsed</w:t>
            </w:r>
          </w:p>
        </w:tc>
      </w:tr>
      <w:tr w:rsidR="007B2733" w:rsidRPr="00B66F5C" w14:paraId="0F2F9E31" w14:textId="77777777">
        <w:tblPrEx>
          <w:tblCellMar>
            <w:top w:w="0" w:type="dxa"/>
            <w:bottom w:w="0" w:type="dxa"/>
          </w:tblCellMar>
        </w:tblPrEx>
        <w:tc>
          <w:tcPr>
            <w:tcW w:w="993" w:type="dxa"/>
          </w:tcPr>
          <w:p w14:paraId="66979324" w14:textId="77777777" w:rsidR="007B2733" w:rsidRPr="00B66F5C" w:rsidRDefault="007B2733" w:rsidP="00685256">
            <w:pPr>
              <w:pStyle w:val="TAL"/>
              <w:rPr>
                <w:rFonts w:cs="Arial"/>
                <w:szCs w:val="18"/>
              </w:rPr>
            </w:pPr>
            <w:r w:rsidRPr="00B66F5C">
              <w:rPr>
                <w:rFonts w:cs="Arial"/>
                <w:szCs w:val="18"/>
              </w:rPr>
              <w:t>8.3.4</w:t>
            </w:r>
          </w:p>
          <w:p w14:paraId="5FF4C203" w14:textId="77777777" w:rsidR="007B2733" w:rsidRPr="00B66F5C" w:rsidRDefault="007B2733" w:rsidP="00685256">
            <w:pPr>
              <w:pStyle w:val="ZGSM"/>
              <w:rPr>
                <w:rFonts w:ascii="Arial" w:hAnsi="Arial" w:cs="Arial"/>
                <w:sz w:val="18"/>
                <w:szCs w:val="18"/>
              </w:rPr>
            </w:pPr>
          </w:p>
        </w:tc>
        <w:tc>
          <w:tcPr>
            <w:tcW w:w="1701" w:type="dxa"/>
          </w:tcPr>
          <w:p w14:paraId="4BC3E98C" w14:textId="77777777" w:rsidR="007B2733" w:rsidRPr="00B66F5C" w:rsidRDefault="007B2733" w:rsidP="00685256">
            <w:pPr>
              <w:pStyle w:val="TAL"/>
              <w:rPr>
                <w:rFonts w:cs="Arial"/>
                <w:szCs w:val="18"/>
              </w:rPr>
            </w:pPr>
            <w:r w:rsidRPr="00B66F5C">
              <w:rPr>
                <w:rFonts w:cs="Arial"/>
                <w:szCs w:val="18"/>
              </w:rPr>
              <w:t>Communication Barring (CB)</w:t>
            </w:r>
          </w:p>
          <w:p w14:paraId="35E36E63" w14:textId="77777777" w:rsidR="007B2733" w:rsidRPr="00B66F5C" w:rsidRDefault="007B2733" w:rsidP="00685256">
            <w:pPr>
              <w:pStyle w:val="TAL"/>
              <w:rPr>
                <w:rFonts w:cs="Arial"/>
                <w:szCs w:val="18"/>
              </w:rPr>
            </w:pPr>
          </w:p>
        </w:tc>
        <w:tc>
          <w:tcPr>
            <w:tcW w:w="1842" w:type="dxa"/>
          </w:tcPr>
          <w:p w14:paraId="710E8D3A" w14:textId="77777777" w:rsidR="007B2733" w:rsidRPr="00B66F5C" w:rsidRDefault="007B2733" w:rsidP="00685256">
            <w:pPr>
              <w:pStyle w:val="TAL"/>
              <w:rPr>
                <w:rFonts w:cs="Arial"/>
                <w:szCs w:val="18"/>
              </w:rPr>
            </w:pPr>
            <w:r w:rsidRPr="00B66F5C">
              <w:rPr>
                <w:rFonts w:cs="Arial"/>
                <w:szCs w:val="18"/>
              </w:rPr>
              <w:t>No Access Dependency</w:t>
            </w:r>
          </w:p>
          <w:p w14:paraId="564CCBED" w14:textId="77777777" w:rsidR="007B2733" w:rsidRPr="00B66F5C" w:rsidRDefault="007B2733" w:rsidP="00685256">
            <w:pPr>
              <w:pStyle w:val="TAL"/>
              <w:rPr>
                <w:rFonts w:cs="Arial"/>
                <w:szCs w:val="18"/>
              </w:rPr>
            </w:pPr>
          </w:p>
          <w:p w14:paraId="5B3825A1" w14:textId="77777777" w:rsidR="007B2733" w:rsidRPr="00B66F5C" w:rsidRDefault="007B2733" w:rsidP="00685256">
            <w:pPr>
              <w:pStyle w:val="TAL"/>
              <w:rPr>
                <w:rFonts w:cs="Arial"/>
                <w:szCs w:val="18"/>
              </w:rPr>
            </w:pPr>
            <w:r w:rsidRPr="00B66F5C">
              <w:rPr>
                <w:rFonts w:cs="Arial"/>
                <w:szCs w:val="18"/>
              </w:rPr>
              <w:t xml:space="preserve">Both outgoing and incoming calls can be barred.  </w:t>
            </w:r>
          </w:p>
          <w:p w14:paraId="140865DC" w14:textId="77777777" w:rsidR="007B2733" w:rsidRPr="00B66F5C" w:rsidRDefault="007B2733" w:rsidP="00685256">
            <w:pPr>
              <w:pStyle w:val="TAL"/>
              <w:rPr>
                <w:rFonts w:cs="Arial"/>
                <w:szCs w:val="18"/>
              </w:rPr>
            </w:pPr>
          </w:p>
          <w:p w14:paraId="213870A1" w14:textId="77777777" w:rsidR="007B2733" w:rsidRPr="00B66F5C" w:rsidRDefault="007B2733" w:rsidP="00685256">
            <w:pPr>
              <w:pStyle w:val="TAL"/>
              <w:rPr>
                <w:rFonts w:cs="Arial"/>
                <w:szCs w:val="18"/>
              </w:rPr>
            </w:pPr>
            <w:r w:rsidRPr="00B66F5C">
              <w:rPr>
                <w:rFonts w:cs="Arial"/>
                <w:szCs w:val="18"/>
              </w:rPr>
              <w:t>The service shouldn</w:t>
            </w:r>
            <w:r w:rsidR="00A3641E">
              <w:rPr>
                <w:rFonts w:cs="Arial"/>
                <w:szCs w:val="18"/>
              </w:rPr>
              <w:t>'</w:t>
            </w:r>
            <w:r w:rsidRPr="00B66F5C">
              <w:rPr>
                <w:rFonts w:cs="Arial"/>
                <w:szCs w:val="18"/>
              </w:rPr>
              <w:t xml:space="preserve">t prevent that the terminal can also do some </w:t>
            </w:r>
            <w:r w:rsidRPr="00B66F5C">
              <w:rPr>
                <w:rFonts w:cs="Arial"/>
                <w:szCs w:val="18"/>
              </w:rPr>
              <w:lastRenderedPageBreak/>
              <w:t>local barring but the network version may have more capabilities in terms of the conditions it can use to determine if barring is to be applied.</w:t>
            </w:r>
          </w:p>
          <w:p w14:paraId="0D45A3D0" w14:textId="77777777" w:rsidR="007B2733" w:rsidRPr="00B66F5C" w:rsidRDefault="007B2733" w:rsidP="00685256">
            <w:pPr>
              <w:pStyle w:val="TAL"/>
              <w:rPr>
                <w:rFonts w:cs="Arial"/>
                <w:szCs w:val="18"/>
              </w:rPr>
            </w:pPr>
          </w:p>
        </w:tc>
        <w:tc>
          <w:tcPr>
            <w:tcW w:w="1701" w:type="dxa"/>
          </w:tcPr>
          <w:p w14:paraId="43AA1570" w14:textId="77777777" w:rsidR="007B2733" w:rsidRPr="00B66F5C" w:rsidRDefault="007B2733" w:rsidP="00685256">
            <w:pPr>
              <w:pStyle w:val="TAL"/>
              <w:rPr>
                <w:rFonts w:cs="Arial"/>
                <w:szCs w:val="18"/>
              </w:rPr>
            </w:pPr>
            <w:r w:rsidRPr="00B66F5C">
              <w:rPr>
                <w:rFonts w:cs="Arial"/>
                <w:szCs w:val="18"/>
              </w:rPr>
              <w:lastRenderedPageBreak/>
              <w:t>No</w:t>
            </w:r>
          </w:p>
        </w:tc>
        <w:tc>
          <w:tcPr>
            <w:tcW w:w="1560" w:type="dxa"/>
          </w:tcPr>
          <w:p w14:paraId="6F055056" w14:textId="77777777" w:rsidR="007B2733" w:rsidRPr="00B66F5C" w:rsidRDefault="007B2733" w:rsidP="00685256">
            <w:pPr>
              <w:pStyle w:val="TAL"/>
              <w:rPr>
                <w:rFonts w:cs="Arial"/>
                <w:szCs w:val="18"/>
              </w:rPr>
            </w:pPr>
            <w:r w:rsidRPr="00B66F5C">
              <w:rPr>
                <w:rFonts w:cs="Arial"/>
                <w:szCs w:val="18"/>
              </w:rPr>
              <w:t xml:space="preserve">Referable </w:t>
            </w:r>
          </w:p>
          <w:p w14:paraId="39E7ED9A" w14:textId="77777777" w:rsidR="007B2733" w:rsidRPr="00B66F5C" w:rsidRDefault="007B2733" w:rsidP="00685256">
            <w:pPr>
              <w:pStyle w:val="TAL"/>
              <w:rPr>
                <w:rFonts w:cs="Arial"/>
                <w:szCs w:val="18"/>
              </w:rPr>
            </w:pPr>
          </w:p>
          <w:p w14:paraId="1192F840" w14:textId="77777777" w:rsidR="007B2733" w:rsidRPr="00B66F5C" w:rsidRDefault="007B2733" w:rsidP="00685256">
            <w:pPr>
              <w:pStyle w:val="TAL"/>
              <w:rPr>
                <w:rFonts w:cs="Arial"/>
                <w:szCs w:val="18"/>
              </w:rPr>
            </w:pPr>
          </w:p>
          <w:p w14:paraId="4E4A77C8" w14:textId="77777777" w:rsidR="007B2733" w:rsidRPr="00B66F5C" w:rsidRDefault="007B2733" w:rsidP="00685256">
            <w:pPr>
              <w:pStyle w:val="TAL"/>
              <w:rPr>
                <w:rFonts w:cs="Arial"/>
                <w:szCs w:val="18"/>
              </w:rPr>
            </w:pPr>
            <w:r w:rsidRPr="00B66F5C">
              <w:rPr>
                <w:rFonts w:cs="Arial"/>
                <w:szCs w:val="18"/>
              </w:rPr>
              <w:t xml:space="preserve">The Incoming Communication Barring (ICB) service needs to be extended with a roaming condition. The roaming </w:t>
            </w:r>
            <w:r w:rsidRPr="00B66F5C">
              <w:rPr>
                <w:rFonts w:cs="Arial"/>
                <w:szCs w:val="18"/>
              </w:rPr>
              <w:lastRenderedPageBreak/>
              <w:t>condition evaluates to true when the served user is roaming. This is not currently supported by TISPAN R1</w:t>
            </w:r>
          </w:p>
        </w:tc>
        <w:tc>
          <w:tcPr>
            <w:tcW w:w="1842" w:type="dxa"/>
          </w:tcPr>
          <w:p w14:paraId="19E206E7" w14:textId="77777777" w:rsidR="007B2733" w:rsidRPr="00B66F5C" w:rsidRDefault="007B2733" w:rsidP="00685256">
            <w:pPr>
              <w:pStyle w:val="TAL"/>
              <w:rPr>
                <w:rFonts w:cs="Arial"/>
                <w:szCs w:val="18"/>
              </w:rPr>
            </w:pPr>
            <w:r w:rsidRPr="00B66F5C">
              <w:rPr>
                <w:rFonts w:cs="Arial"/>
                <w:szCs w:val="18"/>
              </w:rPr>
              <w:lastRenderedPageBreak/>
              <w:t>Endorsement with modification</w:t>
            </w:r>
          </w:p>
        </w:tc>
      </w:tr>
      <w:tr w:rsidR="007B2733" w:rsidRPr="00B66F5C" w14:paraId="208980C5" w14:textId="77777777">
        <w:tblPrEx>
          <w:tblCellMar>
            <w:top w:w="0" w:type="dxa"/>
            <w:bottom w:w="0" w:type="dxa"/>
          </w:tblCellMar>
        </w:tblPrEx>
        <w:tc>
          <w:tcPr>
            <w:tcW w:w="993" w:type="dxa"/>
          </w:tcPr>
          <w:p w14:paraId="30D48236" w14:textId="77777777" w:rsidR="007B2733" w:rsidRPr="00B66F5C" w:rsidRDefault="007B2733" w:rsidP="00685256">
            <w:pPr>
              <w:pStyle w:val="TAL"/>
              <w:rPr>
                <w:rFonts w:cs="Arial"/>
                <w:szCs w:val="18"/>
              </w:rPr>
            </w:pPr>
            <w:r w:rsidRPr="00B66F5C">
              <w:rPr>
                <w:rFonts w:cs="Arial"/>
                <w:szCs w:val="18"/>
              </w:rPr>
              <w:t>8.3.5</w:t>
            </w:r>
          </w:p>
          <w:p w14:paraId="6394253C" w14:textId="77777777" w:rsidR="007B2733" w:rsidRPr="00B66F5C" w:rsidRDefault="007B2733" w:rsidP="00685256">
            <w:pPr>
              <w:pStyle w:val="ZGSM"/>
              <w:rPr>
                <w:rFonts w:ascii="Arial" w:hAnsi="Arial" w:cs="Arial"/>
                <w:sz w:val="18"/>
                <w:szCs w:val="18"/>
              </w:rPr>
            </w:pPr>
          </w:p>
        </w:tc>
        <w:tc>
          <w:tcPr>
            <w:tcW w:w="1701" w:type="dxa"/>
          </w:tcPr>
          <w:p w14:paraId="456563E9" w14:textId="77777777" w:rsidR="007B2733" w:rsidRPr="00B66F5C" w:rsidRDefault="007B2733" w:rsidP="00685256">
            <w:pPr>
              <w:pStyle w:val="TAL"/>
              <w:rPr>
                <w:rFonts w:cs="Arial"/>
                <w:szCs w:val="18"/>
              </w:rPr>
            </w:pPr>
            <w:r w:rsidRPr="00B66F5C">
              <w:rPr>
                <w:rFonts w:cs="Arial"/>
                <w:szCs w:val="18"/>
              </w:rPr>
              <w:t>Completion of Communications to Busy Subscriber (CCBS)</w:t>
            </w:r>
          </w:p>
        </w:tc>
        <w:tc>
          <w:tcPr>
            <w:tcW w:w="1842" w:type="dxa"/>
          </w:tcPr>
          <w:p w14:paraId="5DB6B7D0" w14:textId="77777777" w:rsidR="007B2733" w:rsidRPr="00B66F5C" w:rsidRDefault="007B2733" w:rsidP="00685256">
            <w:pPr>
              <w:pStyle w:val="TAL"/>
              <w:rPr>
                <w:rFonts w:cs="Arial"/>
                <w:szCs w:val="18"/>
              </w:rPr>
            </w:pPr>
            <w:r w:rsidRPr="00B66F5C">
              <w:rPr>
                <w:rFonts w:cs="Arial"/>
                <w:szCs w:val="18"/>
              </w:rPr>
              <w:t>8.2.5 is only applicable to a network centric CCBS service.</w:t>
            </w:r>
          </w:p>
          <w:p w14:paraId="45B67C0E" w14:textId="77777777" w:rsidR="007B2733" w:rsidRPr="00B66F5C" w:rsidRDefault="007B2733" w:rsidP="00685256">
            <w:pPr>
              <w:pStyle w:val="TAL"/>
              <w:rPr>
                <w:rFonts w:cs="Arial"/>
                <w:szCs w:val="18"/>
              </w:rPr>
            </w:pPr>
          </w:p>
          <w:p w14:paraId="04C20898" w14:textId="77777777" w:rsidR="007B2733" w:rsidRPr="00B66F5C" w:rsidRDefault="007B2733" w:rsidP="00685256">
            <w:pPr>
              <w:pStyle w:val="TAL"/>
              <w:rPr>
                <w:rFonts w:cs="Arial"/>
                <w:szCs w:val="18"/>
              </w:rPr>
            </w:pPr>
            <w:r w:rsidRPr="00B66F5C">
              <w:rPr>
                <w:rFonts w:cs="Arial"/>
                <w:szCs w:val="18"/>
              </w:rPr>
              <w:t xml:space="preserve">The complexity is high for a network centric solution and the traditional concept of a busy subscriber is not valid any more for IP Multimedia. </w:t>
            </w:r>
          </w:p>
          <w:p w14:paraId="22D06B17" w14:textId="77777777" w:rsidR="007B2733" w:rsidRPr="00B66F5C" w:rsidRDefault="007B2733" w:rsidP="00685256">
            <w:pPr>
              <w:pStyle w:val="TAL"/>
              <w:rPr>
                <w:rFonts w:cs="Arial"/>
                <w:szCs w:val="18"/>
              </w:rPr>
            </w:pPr>
            <w:r w:rsidRPr="00B66F5C">
              <w:rPr>
                <w:rFonts w:cs="Arial"/>
                <w:szCs w:val="18"/>
              </w:rPr>
              <w:t>Therefore it</w:t>
            </w:r>
            <w:r w:rsidR="00A3641E">
              <w:rPr>
                <w:rFonts w:cs="Arial"/>
                <w:szCs w:val="18"/>
              </w:rPr>
              <w:t>'</w:t>
            </w:r>
            <w:r w:rsidRPr="00B66F5C">
              <w:rPr>
                <w:rFonts w:cs="Arial"/>
                <w:szCs w:val="18"/>
              </w:rPr>
              <w:t>s recommended that this should not be standardized by 3GPP.</w:t>
            </w:r>
          </w:p>
          <w:p w14:paraId="30A909DA" w14:textId="77777777" w:rsidR="007B2733" w:rsidRPr="00B66F5C" w:rsidRDefault="007B2733" w:rsidP="00685256">
            <w:pPr>
              <w:pStyle w:val="TAL"/>
              <w:rPr>
                <w:rFonts w:cs="Arial"/>
                <w:szCs w:val="18"/>
              </w:rPr>
            </w:pPr>
          </w:p>
          <w:p w14:paraId="5FEBC862" w14:textId="77777777" w:rsidR="007B2733" w:rsidRPr="00B66F5C" w:rsidRDefault="007B2733" w:rsidP="00685256">
            <w:pPr>
              <w:pStyle w:val="TAL"/>
              <w:rPr>
                <w:rFonts w:cs="Arial"/>
                <w:szCs w:val="18"/>
              </w:rPr>
            </w:pPr>
            <w:r w:rsidRPr="00B66F5C">
              <w:rPr>
                <w:rFonts w:cs="Arial"/>
                <w:szCs w:val="18"/>
              </w:rPr>
              <w:t>Not included in TISPAN R1 stage 3. Candidate for TISPAN R2.</w:t>
            </w:r>
          </w:p>
        </w:tc>
        <w:tc>
          <w:tcPr>
            <w:tcW w:w="1701" w:type="dxa"/>
          </w:tcPr>
          <w:p w14:paraId="73734FC9" w14:textId="77777777" w:rsidR="007B2733" w:rsidRPr="00B66F5C" w:rsidRDefault="007B2733" w:rsidP="00685256">
            <w:pPr>
              <w:pStyle w:val="TAL"/>
              <w:rPr>
                <w:rFonts w:cs="Arial"/>
                <w:szCs w:val="18"/>
              </w:rPr>
            </w:pPr>
            <w:r w:rsidRPr="00B66F5C">
              <w:rPr>
                <w:rFonts w:cs="Arial"/>
                <w:szCs w:val="18"/>
              </w:rPr>
              <w:t>No</w:t>
            </w:r>
          </w:p>
        </w:tc>
        <w:tc>
          <w:tcPr>
            <w:tcW w:w="1560" w:type="dxa"/>
          </w:tcPr>
          <w:p w14:paraId="29C8B959" w14:textId="77777777" w:rsidR="007B2733" w:rsidRPr="00B66F5C" w:rsidRDefault="007B2733" w:rsidP="00685256">
            <w:pPr>
              <w:pStyle w:val="TAL"/>
              <w:rPr>
                <w:rFonts w:cs="Arial"/>
                <w:szCs w:val="18"/>
              </w:rPr>
            </w:pPr>
            <w:r w:rsidRPr="00B66F5C">
              <w:rPr>
                <w:rFonts w:cs="Arial"/>
                <w:szCs w:val="18"/>
              </w:rPr>
              <w:t>Not referable</w:t>
            </w:r>
          </w:p>
          <w:p w14:paraId="147B5165" w14:textId="77777777" w:rsidR="007B2733" w:rsidRPr="00B66F5C" w:rsidRDefault="007B2733" w:rsidP="00685256">
            <w:pPr>
              <w:pStyle w:val="TAL"/>
              <w:rPr>
                <w:rFonts w:cs="Arial"/>
                <w:szCs w:val="18"/>
              </w:rPr>
            </w:pPr>
            <w:r w:rsidRPr="00B66F5C">
              <w:rPr>
                <w:rFonts w:cs="Arial"/>
                <w:szCs w:val="18"/>
              </w:rPr>
              <w:t>(</w:t>
            </w:r>
            <w:r>
              <w:rPr>
                <w:rFonts w:cs="Arial"/>
                <w:szCs w:val="18"/>
              </w:rPr>
              <w:t>see note 1</w:t>
            </w:r>
            <w:r w:rsidRPr="00B66F5C">
              <w:rPr>
                <w:rFonts w:cs="Arial"/>
                <w:szCs w:val="18"/>
              </w:rPr>
              <w:t xml:space="preserve">)  </w:t>
            </w:r>
          </w:p>
          <w:p w14:paraId="59EE3CCC" w14:textId="77777777" w:rsidR="007B2733" w:rsidRPr="00B66F5C" w:rsidRDefault="007B2733" w:rsidP="00685256">
            <w:pPr>
              <w:pStyle w:val="TAL"/>
              <w:rPr>
                <w:rFonts w:cs="Arial"/>
                <w:szCs w:val="18"/>
              </w:rPr>
            </w:pPr>
          </w:p>
          <w:p w14:paraId="239F454A" w14:textId="77777777" w:rsidR="007B2733" w:rsidRPr="00B66F5C" w:rsidRDefault="007B2733" w:rsidP="00685256">
            <w:pPr>
              <w:pStyle w:val="TAL"/>
              <w:rPr>
                <w:rFonts w:cs="Arial"/>
                <w:szCs w:val="18"/>
              </w:rPr>
            </w:pPr>
          </w:p>
          <w:p w14:paraId="3031DFEE" w14:textId="77777777" w:rsidR="007B2733" w:rsidRPr="00B66F5C" w:rsidRDefault="007B2733" w:rsidP="00685256">
            <w:pPr>
              <w:pStyle w:val="TAL"/>
              <w:rPr>
                <w:rFonts w:cs="Arial"/>
                <w:szCs w:val="18"/>
              </w:rPr>
            </w:pPr>
          </w:p>
        </w:tc>
        <w:tc>
          <w:tcPr>
            <w:tcW w:w="1842" w:type="dxa"/>
          </w:tcPr>
          <w:p w14:paraId="04688235" w14:textId="77777777" w:rsidR="007B2733" w:rsidRPr="00B66F5C" w:rsidRDefault="007B2733" w:rsidP="00685256">
            <w:pPr>
              <w:pStyle w:val="ZGSM"/>
              <w:rPr>
                <w:rFonts w:ascii="Arial" w:hAnsi="Arial" w:cs="Arial"/>
                <w:sz w:val="18"/>
                <w:szCs w:val="18"/>
              </w:rPr>
            </w:pPr>
            <w:r w:rsidRPr="00B66F5C">
              <w:rPr>
                <w:rFonts w:ascii="Arial" w:hAnsi="Arial" w:cs="Arial"/>
                <w:sz w:val="18"/>
                <w:szCs w:val="18"/>
              </w:rPr>
              <w:t>Not considered for current 3GPP release.</w:t>
            </w:r>
          </w:p>
          <w:p w14:paraId="3857EF70" w14:textId="77777777" w:rsidR="007B2733" w:rsidRPr="00B66F5C" w:rsidRDefault="007B2733" w:rsidP="00685256">
            <w:pPr>
              <w:pStyle w:val="ZGSM"/>
              <w:rPr>
                <w:rFonts w:ascii="Arial" w:hAnsi="Arial" w:cs="Arial"/>
                <w:sz w:val="18"/>
                <w:szCs w:val="18"/>
              </w:rPr>
            </w:pPr>
          </w:p>
        </w:tc>
      </w:tr>
      <w:tr w:rsidR="007B2733" w:rsidRPr="00B66F5C" w14:paraId="477B0334" w14:textId="77777777">
        <w:tblPrEx>
          <w:tblCellMar>
            <w:top w:w="0" w:type="dxa"/>
            <w:bottom w:w="0" w:type="dxa"/>
          </w:tblCellMar>
        </w:tblPrEx>
        <w:tc>
          <w:tcPr>
            <w:tcW w:w="993" w:type="dxa"/>
          </w:tcPr>
          <w:p w14:paraId="561DBA51" w14:textId="77777777" w:rsidR="007B2733" w:rsidRPr="00B66F5C" w:rsidRDefault="007B2733" w:rsidP="00685256">
            <w:pPr>
              <w:pStyle w:val="TAL"/>
              <w:rPr>
                <w:rFonts w:cs="Arial"/>
                <w:szCs w:val="18"/>
              </w:rPr>
            </w:pPr>
            <w:r w:rsidRPr="00B66F5C">
              <w:rPr>
                <w:rFonts w:cs="Arial"/>
                <w:szCs w:val="18"/>
              </w:rPr>
              <w:t>8.3.6</w:t>
            </w:r>
          </w:p>
          <w:p w14:paraId="4D818A78" w14:textId="77777777" w:rsidR="007B2733" w:rsidRPr="00B66F5C" w:rsidRDefault="007B2733" w:rsidP="00685256">
            <w:pPr>
              <w:pStyle w:val="ZGSM"/>
              <w:rPr>
                <w:rFonts w:ascii="Arial" w:hAnsi="Arial" w:cs="Arial"/>
                <w:sz w:val="18"/>
                <w:szCs w:val="18"/>
              </w:rPr>
            </w:pPr>
          </w:p>
        </w:tc>
        <w:tc>
          <w:tcPr>
            <w:tcW w:w="1701" w:type="dxa"/>
          </w:tcPr>
          <w:p w14:paraId="7DA9FDA6" w14:textId="77777777" w:rsidR="007B2733" w:rsidRPr="00B66F5C" w:rsidRDefault="007B2733" w:rsidP="00685256">
            <w:pPr>
              <w:pStyle w:val="TAL"/>
              <w:rPr>
                <w:rFonts w:cs="Arial"/>
                <w:szCs w:val="18"/>
              </w:rPr>
            </w:pPr>
            <w:r w:rsidRPr="00B66F5C">
              <w:rPr>
                <w:rFonts w:cs="Arial"/>
                <w:szCs w:val="18"/>
              </w:rPr>
              <w:t>Message Waiting Indication (MWI)</w:t>
            </w:r>
          </w:p>
          <w:p w14:paraId="7D74C442" w14:textId="77777777" w:rsidR="007B2733" w:rsidRPr="00B66F5C" w:rsidRDefault="007B2733" w:rsidP="00685256">
            <w:pPr>
              <w:pStyle w:val="TAL"/>
              <w:rPr>
                <w:rFonts w:cs="Arial"/>
                <w:szCs w:val="18"/>
              </w:rPr>
            </w:pPr>
          </w:p>
        </w:tc>
        <w:tc>
          <w:tcPr>
            <w:tcW w:w="1842" w:type="dxa"/>
          </w:tcPr>
          <w:p w14:paraId="039A1B08" w14:textId="77777777" w:rsidR="007B2733" w:rsidRPr="00B66F5C" w:rsidRDefault="007B2733" w:rsidP="00685256">
            <w:pPr>
              <w:pStyle w:val="TAL"/>
              <w:rPr>
                <w:rFonts w:cs="Arial"/>
                <w:szCs w:val="18"/>
              </w:rPr>
            </w:pPr>
            <w:r w:rsidRPr="00B66F5C">
              <w:rPr>
                <w:rFonts w:cs="Arial"/>
                <w:szCs w:val="18"/>
              </w:rPr>
              <w:t>No Access Dependency</w:t>
            </w:r>
          </w:p>
          <w:p w14:paraId="4A0BA98B" w14:textId="77777777" w:rsidR="007B2733" w:rsidRPr="00B66F5C" w:rsidRDefault="007B2733" w:rsidP="00685256">
            <w:pPr>
              <w:pStyle w:val="TAL"/>
              <w:rPr>
                <w:rFonts w:cs="Arial"/>
                <w:szCs w:val="18"/>
              </w:rPr>
            </w:pPr>
          </w:p>
          <w:p w14:paraId="3C7416B5" w14:textId="77777777" w:rsidR="007B2733" w:rsidRPr="00B66F5C" w:rsidRDefault="007B2733" w:rsidP="00685256">
            <w:pPr>
              <w:pStyle w:val="TAL"/>
              <w:rPr>
                <w:rFonts w:cs="Arial"/>
                <w:szCs w:val="18"/>
              </w:rPr>
            </w:pPr>
          </w:p>
        </w:tc>
        <w:tc>
          <w:tcPr>
            <w:tcW w:w="1701" w:type="dxa"/>
          </w:tcPr>
          <w:p w14:paraId="4C97F618" w14:textId="77777777" w:rsidR="007B2733" w:rsidRPr="00B66F5C" w:rsidRDefault="007B2733" w:rsidP="00685256">
            <w:pPr>
              <w:pStyle w:val="TAL"/>
              <w:rPr>
                <w:rFonts w:cs="Arial"/>
                <w:szCs w:val="18"/>
              </w:rPr>
            </w:pPr>
            <w:r w:rsidRPr="00B66F5C">
              <w:rPr>
                <w:rFonts w:cs="Arial"/>
                <w:szCs w:val="18"/>
              </w:rPr>
              <w:t>No</w:t>
            </w:r>
          </w:p>
        </w:tc>
        <w:tc>
          <w:tcPr>
            <w:tcW w:w="1560" w:type="dxa"/>
          </w:tcPr>
          <w:p w14:paraId="7CC8D679" w14:textId="77777777" w:rsidR="007B2733" w:rsidRPr="00B66F5C" w:rsidRDefault="007B2733" w:rsidP="00685256">
            <w:pPr>
              <w:pStyle w:val="TAL"/>
              <w:rPr>
                <w:rFonts w:cs="Arial"/>
                <w:szCs w:val="18"/>
              </w:rPr>
            </w:pPr>
            <w:r w:rsidRPr="00B66F5C">
              <w:rPr>
                <w:rFonts w:cs="Arial"/>
                <w:szCs w:val="18"/>
              </w:rPr>
              <w:t>Referable</w:t>
            </w:r>
          </w:p>
          <w:p w14:paraId="3FD8E568" w14:textId="77777777" w:rsidR="007B2733" w:rsidRPr="00B66F5C" w:rsidRDefault="007B2733" w:rsidP="00685256">
            <w:pPr>
              <w:pStyle w:val="TAL"/>
              <w:rPr>
                <w:rFonts w:cs="Arial"/>
                <w:szCs w:val="18"/>
              </w:rPr>
            </w:pPr>
          </w:p>
          <w:p w14:paraId="7EE58D96" w14:textId="77777777" w:rsidR="007B2733" w:rsidRPr="00B66F5C" w:rsidRDefault="007B2733" w:rsidP="00685256">
            <w:pPr>
              <w:pStyle w:val="TAL"/>
              <w:rPr>
                <w:rFonts w:cs="Arial"/>
                <w:szCs w:val="18"/>
              </w:rPr>
            </w:pPr>
          </w:p>
        </w:tc>
        <w:tc>
          <w:tcPr>
            <w:tcW w:w="1842" w:type="dxa"/>
          </w:tcPr>
          <w:p w14:paraId="4775A648" w14:textId="77777777" w:rsidR="007B2733" w:rsidRPr="00B66F5C" w:rsidRDefault="007B2733" w:rsidP="00685256">
            <w:pPr>
              <w:pStyle w:val="ZGSM"/>
              <w:rPr>
                <w:rFonts w:ascii="Arial" w:hAnsi="Arial" w:cs="Arial"/>
                <w:sz w:val="18"/>
                <w:szCs w:val="18"/>
              </w:rPr>
            </w:pPr>
            <w:r w:rsidRPr="00B66F5C">
              <w:rPr>
                <w:rFonts w:ascii="Arial" w:hAnsi="Arial" w:cs="Arial"/>
                <w:sz w:val="18"/>
                <w:szCs w:val="18"/>
              </w:rPr>
              <w:t>Endorsed</w:t>
            </w:r>
          </w:p>
          <w:p w14:paraId="0778FC7D" w14:textId="77777777" w:rsidR="007B2733" w:rsidRPr="00B66F5C" w:rsidRDefault="007B2733" w:rsidP="00685256">
            <w:pPr>
              <w:pStyle w:val="ZGSM"/>
              <w:rPr>
                <w:rFonts w:ascii="Arial" w:hAnsi="Arial" w:cs="Arial"/>
                <w:sz w:val="18"/>
                <w:szCs w:val="18"/>
              </w:rPr>
            </w:pPr>
          </w:p>
        </w:tc>
      </w:tr>
      <w:tr w:rsidR="007B2733" w:rsidRPr="00B66F5C" w14:paraId="1394891D" w14:textId="77777777">
        <w:tblPrEx>
          <w:tblCellMar>
            <w:top w:w="0" w:type="dxa"/>
            <w:bottom w:w="0" w:type="dxa"/>
          </w:tblCellMar>
        </w:tblPrEx>
        <w:tc>
          <w:tcPr>
            <w:tcW w:w="993" w:type="dxa"/>
          </w:tcPr>
          <w:p w14:paraId="5536B9C8" w14:textId="77777777" w:rsidR="007B2733" w:rsidRPr="00B66F5C" w:rsidRDefault="007B2733" w:rsidP="00685256">
            <w:pPr>
              <w:pStyle w:val="TAL"/>
              <w:rPr>
                <w:rFonts w:cs="Arial"/>
                <w:szCs w:val="18"/>
              </w:rPr>
            </w:pPr>
            <w:r w:rsidRPr="00B66F5C">
              <w:rPr>
                <w:rFonts w:cs="Arial"/>
                <w:szCs w:val="18"/>
              </w:rPr>
              <w:t>8.4.1</w:t>
            </w:r>
          </w:p>
          <w:p w14:paraId="2F8209F8" w14:textId="77777777" w:rsidR="007B2733" w:rsidRPr="00B66F5C" w:rsidRDefault="007B2733" w:rsidP="00685256">
            <w:pPr>
              <w:pStyle w:val="ZGSM"/>
              <w:rPr>
                <w:rFonts w:ascii="Arial" w:hAnsi="Arial" w:cs="Arial"/>
                <w:sz w:val="18"/>
                <w:szCs w:val="18"/>
              </w:rPr>
            </w:pPr>
          </w:p>
        </w:tc>
        <w:tc>
          <w:tcPr>
            <w:tcW w:w="1701" w:type="dxa"/>
          </w:tcPr>
          <w:p w14:paraId="2AC5408B" w14:textId="77777777" w:rsidR="007B2733" w:rsidRPr="00B66F5C" w:rsidRDefault="007B2733" w:rsidP="00685256">
            <w:pPr>
              <w:pStyle w:val="TAL"/>
              <w:rPr>
                <w:rFonts w:cs="Arial"/>
                <w:szCs w:val="18"/>
              </w:rPr>
            </w:pPr>
            <w:r w:rsidRPr="00B66F5C">
              <w:rPr>
                <w:rFonts w:cs="Arial"/>
                <w:szCs w:val="18"/>
              </w:rPr>
              <w:t>Conference (CONF)</w:t>
            </w:r>
          </w:p>
        </w:tc>
        <w:tc>
          <w:tcPr>
            <w:tcW w:w="1842" w:type="dxa"/>
          </w:tcPr>
          <w:p w14:paraId="6C49D8FA" w14:textId="77777777" w:rsidR="007B2733" w:rsidRPr="00B66F5C" w:rsidRDefault="007B2733" w:rsidP="00685256">
            <w:pPr>
              <w:pStyle w:val="TAL"/>
              <w:rPr>
                <w:rFonts w:cs="Arial"/>
                <w:szCs w:val="18"/>
              </w:rPr>
            </w:pPr>
            <w:r w:rsidRPr="00B66F5C">
              <w:rPr>
                <w:rFonts w:cs="Arial"/>
                <w:szCs w:val="18"/>
              </w:rPr>
              <w:t>No Access Dependency</w:t>
            </w:r>
          </w:p>
          <w:p w14:paraId="6815EFC5" w14:textId="77777777" w:rsidR="007B2733" w:rsidRPr="00B66F5C" w:rsidRDefault="007B2733" w:rsidP="00685256">
            <w:pPr>
              <w:pStyle w:val="TAL"/>
              <w:rPr>
                <w:rFonts w:cs="Arial"/>
                <w:szCs w:val="18"/>
              </w:rPr>
            </w:pPr>
          </w:p>
          <w:p w14:paraId="2C9C49A2" w14:textId="77777777" w:rsidR="007B2733" w:rsidRPr="00B66F5C" w:rsidRDefault="007B2733" w:rsidP="00685256">
            <w:pPr>
              <w:pStyle w:val="TAL"/>
              <w:rPr>
                <w:rFonts w:cs="Arial"/>
                <w:szCs w:val="18"/>
              </w:rPr>
            </w:pPr>
          </w:p>
        </w:tc>
        <w:tc>
          <w:tcPr>
            <w:tcW w:w="1701" w:type="dxa"/>
          </w:tcPr>
          <w:p w14:paraId="02C1A95E" w14:textId="77777777" w:rsidR="007B2733" w:rsidRPr="00B66F5C" w:rsidRDefault="007B2733" w:rsidP="00685256">
            <w:pPr>
              <w:pStyle w:val="TAL"/>
              <w:rPr>
                <w:rFonts w:cs="Arial"/>
                <w:szCs w:val="18"/>
              </w:rPr>
            </w:pPr>
            <w:r w:rsidRPr="00B66F5C">
              <w:rPr>
                <w:rFonts w:cs="Arial"/>
                <w:szCs w:val="18"/>
              </w:rPr>
              <w:t>Yes</w:t>
            </w:r>
          </w:p>
          <w:p w14:paraId="5A8B22A2" w14:textId="77777777" w:rsidR="007B2733" w:rsidRPr="00B66F5C" w:rsidRDefault="007B2733" w:rsidP="00685256">
            <w:pPr>
              <w:pStyle w:val="TAL"/>
              <w:rPr>
                <w:rFonts w:cs="Arial"/>
                <w:szCs w:val="18"/>
              </w:rPr>
            </w:pPr>
          </w:p>
          <w:p w14:paraId="26BC967E" w14:textId="77777777" w:rsidR="007B2733" w:rsidRPr="00B66F5C" w:rsidRDefault="007B2733" w:rsidP="00685256">
            <w:pPr>
              <w:pStyle w:val="TAL"/>
              <w:rPr>
                <w:rFonts w:cs="Arial"/>
                <w:szCs w:val="18"/>
              </w:rPr>
            </w:pPr>
            <w:r w:rsidRPr="00B66F5C">
              <w:rPr>
                <w:rFonts w:cs="Arial"/>
                <w:szCs w:val="18"/>
              </w:rPr>
              <w:t xml:space="preserve">CONF is based on </w:t>
            </w:r>
            <w:r w:rsidR="00A3641E">
              <w:rPr>
                <w:rFonts w:cs="Arial"/>
                <w:szCs w:val="18"/>
              </w:rPr>
              <w:t>"</w:t>
            </w:r>
            <w:r w:rsidRPr="00B66F5C">
              <w:rPr>
                <w:rFonts w:cs="Arial"/>
                <w:szCs w:val="18"/>
              </w:rPr>
              <w:t>7.10 Handling of conferences</w:t>
            </w:r>
            <w:r w:rsidR="00A3641E">
              <w:rPr>
                <w:rFonts w:cs="Arial"/>
                <w:szCs w:val="18"/>
              </w:rPr>
              <w:t>"</w:t>
            </w:r>
            <w:r w:rsidRPr="00B66F5C">
              <w:rPr>
                <w:rFonts w:cs="Arial"/>
                <w:szCs w:val="18"/>
              </w:rPr>
              <w:t xml:space="preserve"> in 22.228.  </w:t>
            </w:r>
          </w:p>
          <w:p w14:paraId="2BE630FF" w14:textId="77777777" w:rsidR="007B2733" w:rsidRPr="00B66F5C" w:rsidRDefault="007B2733" w:rsidP="00685256">
            <w:pPr>
              <w:pStyle w:val="TAL"/>
              <w:rPr>
                <w:rFonts w:cs="Arial"/>
                <w:szCs w:val="18"/>
              </w:rPr>
            </w:pPr>
          </w:p>
        </w:tc>
        <w:tc>
          <w:tcPr>
            <w:tcW w:w="1560" w:type="dxa"/>
          </w:tcPr>
          <w:p w14:paraId="38F27C95" w14:textId="77777777" w:rsidR="007B2733" w:rsidRPr="00B66F5C" w:rsidRDefault="007B2733" w:rsidP="00685256">
            <w:pPr>
              <w:pStyle w:val="TAL"/>
              <w:rPr>
                <w:rFonts w:cs="Arial"/>
                <w:szCs w:val="18"/>
              </w:rPr>
            </w:pPr>
            <w:r w:rsidRPr="00B66F5C">
              <w:rPr>
                <w:rFonts w:cs="Arial"/>
                <w:szCs w:val="18"/>
              </w:rPr>
              <w:t>Referable</w:t>
            </w:r>
          </w:p>
          <w:p w14:paraId="49A220B8" w14:textId="77777777" w:rsidR="007B2733" w:rsidRPr="00B66F5C" w:rsidRDefault="007B2733" w:rsidP="00685256">
            <w:pPr>
              <w:pStyle w:val="TAL"/>
              <w:rPr>
                <w:rFonts w:cs="Arial"/>
                <w:szCs w:val="18"/>
              </w:rPr>
            </w:pPr>
          </w:p>
          <w:p w14:paraId="6BCDFC59" w14:textId="77777777" w:rsidR="007B2733" w:rsidRPr="00B66F5C" w:rsidRDefault="007B2733" w:rsidP="00685256">
            <w:pPr>
              <w:pStyle w:val="TAL"/>
              <w:rPr>
                <w:rFonts w:cs="Arial"/>
                <w:szCs w:val="18"/>
              </w:rPr>
            </w:pPr>
          </w:p>
        </w:tc>
        <w:tc>
          <w:tcPr>
            <w:tcW w:w="1842" w:type="dxa"/>
          </w:tcPr>
          <w:p w14:paraId="5856C370" w14:textId="77777777" w:rsidR="007B2733" w:rsidRPr="00B66F5C" w:rsidRDefault="007B2733" w:rsidP="00685256">
            <w:pPr>
              <w:pStyle w:val="TAL"/>
              <w:rPr>
                <w:rFonts w:cs="Arial"/>
                <w:szCs w:val="18"/>
              </w:rPr>
            </w:pPr>
            <w:r w:rsidRPr="00B66F5C">
              <w:rPr>
                <w:rFonts w:cs="Arial"/>
                <w:szCs w:val="18"/>
              </w:rPr>
              <w:t>Endorsed</w:t>
            </w:r>
          </w:p>
        </w:tc>
      </w:tr>
      <w:tr w:rsidR="007B2733" w:rsidRPr="00B66F5C" w14:paraId="56E267EE" w14:textId="77777777">
        <w:tblPrEx>
          <w:tblCellMar>
            <w:top w:w="0" w:type="dxa"/>
            <w:bottom w:w="0" w:type="dxa"/>
          </w:tblCellMar>
        </w:tblPrEx>
        <w:tc>
          <w:tcPr>
            <w:tcW w:w="993" w:type="dxa"/>
          </w:tcPr>
          <w:p w14:paraId="445CE6D1" w14:textId="77777777" w:rsidR="007B2733" w:rsidRPr="00B66F5C" w:rsidRDefault="007B2733" w:rsidP="00685256">
            <w:pPr>
              <w:pStyle w:val="TAL"/>
              <w:rPr>
                <w:rFonts w:cs="Arial"/>
                <w:szCs w:val="18"/>
              </w:rPr>
            </w:pPr>
            <w:r w:rsidRPr="00B66F5C">
              <w:rPr>
                <w:rFonts w:cs="Arial"/>
                <w:szCs w:val="18"/>
              </w:rPr>
              <w:t>8.4.2</w:t>
            </w:r>
          </w:p>
          <w:p w14:paraId="3B0FAC21" w14:textId="77777777" w:rsidR="007B2733" w:rsidRPr="00B66F5C" w:rsidRDefault="007B2733" w:rsidP="00685256">
            <w:pPr>
              <w:pStyle w:val="ZGSM"/>
              <w:rPr>
                <w:rFonts w:ascii="Arial" w:hAnsi="Arial" w:cs="Arial"/>
                <w:sz w:val="18"/>
                <w:szCs w:val="18"/>
              </w:rPr>
            </w:pPr>
          </w:p>
        </w:tc>
        <w:tc>
          <w:tcPr>
            <w:tcW w:w="1701" w:type="dxa"/>
          </w:tcPr>
          <w:p w14:paraId="634B3D69" w14:textId="77777777" w:rsidR="007B2733" w:rsidRPr="00B66F5C" w:rsidRDefault="007B2733" w:rsidP="00685256">
            <w:pPr>
              <w:pStyle w:val="TAL"/>
              <w:rPr>
                <w:rFonts w:cs="Arial"/>
                <w:szCs w:val="18"/>
              </w:rPr>
            </w:pPr>
            <w:r w:rsidRPr="00B66F5C">
              <w:rPr>
                <w:rFonts w:cs="Arial"/>
                <w:szCs w:val="18"/>
              </w:rPr>
              <w:t>Advice of Charge (AOC)</w:t>
            </w:r>
          </w:p>
        </w:tc>
        <w:tc>
          <w:tcPr>
            <w:tcW w:w="1842" w:type="dxa"/>
          </w:tcPr>
          <w:p w14:paraId="587FD3AA" w14:textId="77777777" w:rsidR="007B2733" w:rsidRPr="00B66F5C" w:rsidRDefault="007B2733" w:rsidP="00685256">
            <w:pPr>
              <w:pStyle w:val="TAL"/>
              <w:rPr>
                <w:rFonts w:cs="Arial"/>
                <w:szCs w:val="18"/>
              </w:rPr>
            </w:pPr>
            <w:r w:rsidRPr="00B66F5C">
              <w:rPr>
                <w:rFonts w:cs="Arial"/>
                <w:szCs w:val="18"/>
              </w:rPr>
              <w:t>No Access Dependency.</w:t>
            </w:r>
          </w:p>
          <w:p w14:paraId="3AE7F787" w14:textId="77777777" w:rsidR="007B2733" w:rsidRPr="00B66F5C" w:rsidRDefault="007B2733" w:rsidP="00685256">
            <w:pPr>
              <w:pStyle w:val="TAL"/>
              <w:rPr>
                <w:rFonts w:cs="Arial"/>
                <w:szCs w:val="18"/>
              </w:rPr>
            </w:pPr>
          </w:p>
          <w:p w14:paraId="700FB68E" w14:textId="77777777" w:rsidR="007B2733" w:rsidRPr="00B66F5C" w:rsidRDefault="007B2733" w:rsidP="00685256">
            <w:pPr>
              <w:pStyle w:val="TAL"/>
              <w:rPr>
                <w:rFonts w:cs="Arial"/>
                <w:szCs w:val="18"/>
              </w:rPr>
            </w:pPr>
            <w:r w:rsidRPr="00B66F5C">
              <w:rPr>
                <w:rFonts w:cs="Arial"/>
                <w:szCs w:val="18"/>
              </w:rPr>
              <w:t>Note: AOC is not included in TISPAN R1 since TISPAN stage 3 will not be ready in time with regard to this feature. Candidate for TISPAN R2.</w:t>
            </w:r>
          </w:p>
          <w:p w14:paraId="25DB4E7D" w14:textId="77777777" w:rsidR="007B2733" w:rsidRPr="00B66F5C" w:rsidRDefault="007B2733" w:rsidP="00685256">
            <w:pPr>
              <w:pStyle w:val="TAL"/>
              <w:rPr>
                <w:rFonts w:cs="Arial"/>
                <w:szCs w:val="18"/>
              </w:rPr>
            </w:pPr>
          </w:p>
        </w:tc>
        <w:tc>
          <w:tcPr>
            <w:tcW w:w="1701" w:type="dxa"/>
          </w:tcPr>
          <w:p w14:paraId="695ED046" w14:textId="77777777" w:rsidR="007B2733" w:rsidRPr="00B66F5C" w:rsidRDefault="007B2733" w:rsidP="00685256">
            <w:pPr>
              <w:pStyle w:val="TAL"/>
              <w:rPr>
                <w:rFonts w:cs="Arial"/>
                <w:szCs w:val="18"/>
              </w:rPr>
            </w:pPr>
            <w:r w:rsidRPr="00B66F5C">
              <w:rPr>
                <w:rFonts w:cs="Arial"/>
                <w:szCs w:val="18"/>
              </w:rPr>
              <w:t>Yes</w:t>
            </w:r>
          </w:p>
          <w:p w14:paraId="7568F67A" w14:textId="77777777" w:rsidR="007B2733" w:rsidRPr="00B66F5C" w:rsidRDefault="007B2733" w:rsidP="00685256">
            <w:pPr>
              <w:pStyle w:val="TAL"/>
              <w:rPr>
                <w:rFonts w:cs="Arial"/>
                <w:szCs w:val="18"/>
              </w:rPr>
            </w:pPr>
          </w:p>
          <w:p w14:paraId="56C4997C" w14:textId="77777777" w:rsidR="007B2733" w:rsidRPr="00B66F5C" w:rsidRDefault="007B2733" w:rsidP="00685256">
            <w:pPr>
              <w:pStyle w:val="TAL"/>
              <w:jc w:val="center"/>
              <w:rPr>
                <w:rFonts w:cs="Arial"/>
                <w:szCs w:val="18"/>
              </w:rPr>
            </w:pPr>
          </w:p>
          <w:p w14:paraId="4F410AEE" w14:textId="77777777" w:rsidR="007B2733" w:rsidRPr="00B66F5C" w:rsidRDefault="007B2733" w:rsidP="00685256">
            <w:pPr>
              <w:pStyle w:val="TAL"/>
              <w:rPr>
                <w:rFonts w:cs="Arial"/>
                <w:szCs w:val="18"/>
              </w:rPr>
            </w:pPr>
          </w:p>
        </w:tc>
        <w:tc>
          <w:tcPr>
            <w:tcW w:w="1560" w:type="dxa"/>
          </w:tcPr>
          <w:p w14:paraId="0D4D20FC" w14:textId="77777777" w:rsidR="007B2733" w:rsidRPr="00B66F5C" w:rsidRDefault="007B2733" w:rsidP="00685256">
            <w:pPr>
              <w:pStyle w:val="TAL"/>
              <w:rPr>
                <w:rFonts w:cs="Arial"/>
                <w:szCs w:val="18"/>
              </w:rPr>
            </w:pPr>
            <w:r w:rsidRPr="00B66F5C">
              <w:rPr>
                <w:rFonts w:cs="Arial"/>
                <w:szCs w:val="18"/>
              </w:rPr>
              <w:t>Not referable</w:t>
            </w:r>
          </w:p>
          <w:p w14:paraId="62F712D3" w14:textId="77777777" w:rsidR="007B2733" w:rsidRPr="00B66F5C" w:rsidRDefault="007B2733" w:rsidP="00685256">
            <w:pPr>
              <w:pStyle w:val="TAL"/>
              <w:rPr>
                <w:rFonts w:cs="Arial"/>
                <w:szCs w:val="18"/>
              </w:rPr>
            </w:pPr>
          </w:p>
          <w:p w14:paraId="3B9A1A18" w14:textId="77777777" w:rsidR="007B2733" w:rsidRPr="00B66F5C" w:rsidRDefault="007B2733" w:rsidP="00685256">
            <w:pPr>
              <w:pStyle w:val="TAL"/>
              <w:rPr>
                <w:rFonts w:cs="Arial"/>
                <w:szCs w:val="18"/>
              </w:rPr>
            </w:pPr>
          </w:p>
        </w:tc>
        <w:tc>
          <w:tcPr>
            <w:tcW w:w="1842" w:type="dxa"/>
          </w:tcPr>
          <w:p w14:paraId="21E7E4B6" w14:textId="77777777" w:rsidR="007B2733" w:rsidRPr="00B66F5C" w:rsidRDefault="007B2733" w:rsidP="00685256">
            <w:pPr>
              <w:pStyle w:val="ZGSM"/>
              <w:rPr>
                <w:rFonts w:ascii="Arial" w:hAnsi="Arial" w:cs="Arial"/>
                <w:sz w:val="18"/>
                <w:szCs w:val="18"/>
              </w:rPr>
            </w:pPr>
            <w:bookmarkStart w:id="41" w:name="OLE_LINK7"/>
            <w:bookmarkStart w:id="42" w:name="OLE_LINK8"/>
            <w:r w:rsidRPr="00B66F5C">
              <w:rPr>
                <w:rFonts w:ascii="Arial" w:hAnsi="Arial" w:cs="Arial"/>
                <w:sz w:val="18"/>
                <w:szCs w:val="18"/>
              </w:rPr>
              <w:t>Not considered for current 3GPP release.</w:t>
            </w:r>
            <w:bookmarkEnd w:id="41"/>
            <w:bookmarkEnd w:id="42"/>
          </w:p>
          <w:p w14:paraId="583DD35C" w14:textId="77777777" w:rsidR="007B2733" w:rsidRPr="00B66F5C" w:rsidRDefault="007B2733" w:rsidP="00685256">
            <w:pPr>
              <w:pStyle w:val="TAL"/>
              <w:rPr>
                <w:rFonts w:cs="Arial"/>
                <w:szCs w:val="18"/>
              </w:rPr>
            </w:pPr>
          </w:p>
        </w:tc>
      </w:tr>
      <w:tr w:rsidR="007B2733" w:rsidRPr="00B66F5C" w14:paraId="0095DF79" w14:textId="77777777">
        <w:tblPrEx>
          <w:tblCellMar>
            <w:top w:w="0" w:type="dxa"/>
            <w:bottom w:w="0" w:type="dxa"/>
          </w:tblCellMar>
        </w:tblPrEx>
        <w:tc>
          <w:tcPr>
            <w:tcW w:w="993" w:type="dxa"/>
          </w:tcPr>
          <w:p w14:paraId="46BA0ACC" w14:textId="77777777" w:rsidR="007B2733" w:rsidRPr="00B66F5C" w:rsidRDefault="007B2733" w:rsidP="00685256">
            <w:pPr>
              <w:pStyle w:val="TAL"/>
              <w:rPr>
                <w:rFonts w:cs="Arial"/>
                <w:szCs w:val="18"/>
              </w:rPr>
            </w:pPr>
            <w:r w:rsidRPr="00B66F5C">
              <w:rPr>
                <w:rFonts w:cs="Arial"/>
                <w:szCs w:val="18"/>
              </w:rPr>
              <w:t>8.4.3</w:t>
            </w:r>
          </w:p>
          <w:p w14:paraId="6A3D1F2E" w14:textId="77777777" w:rsidR="007B2733" w:rsidRPr="00B66F5C" w:rsidRDefault="007B2733" w:rsidP="00685256">
            <w:pPr>
              <w:pStyle w:val="ZGSM"/>
              <w:rPr>
                <w:rFonts w:ascii="Arial" w:hAnsi="Arial" w:cs="Arial"/>
                <w:sz w:val="18"/>
                <w:szCs w:val="18"/>
              </w:rPr>
            </w:pPr>
          </w:p>
        </w:tc>
        <w:tc>
          <w:tcPr>
            <w:tcW w:w="1701" w:type="dxa"/>
          </w:tcPr>
          <w:p w14:paraId="45E21734" w14:textId="77777777" w:rsidR="007B2733" w:rsidRPr="00B66F5C" w:rsidRDefault="007B2733" w:rsidP="00685256">
            <w:pPr>
              <w:pStyle w:val="TAL"/>
              <w:rPr>
                <w:rFonts w:cs="Arial"/>
                <w:szCs w:val="18"/>
              </w:rPr>
            </w:pPr>
            <w:r w:rsidRPr="00B66F5C">
              <w:rPr>
                <w:rFonts w:cs="Arial"/>
                <w:szCs w:val="18"/>
              </w:rPr>
              <w:t>Explicit Communication Transfer (ECT)</w:t>
            </w:r>
          </w:p>
        </w:tc>
        <w:tc>
          <w:tcPr>
            <w:tcW w:w="1842" w:type="dxa"/>
          </w:tcPr>
          <w:p w14:paraId="0DA10A86" w14:textId="77777777" w:rsidR="007B2733" w:rsidRPr="00B66F5C" w:rsidRDefault="007B2733" w:rsidP="00685256">
            <w:pPr>
              <w:pStyle w:val="TAL"/>
              <w:rPr>
                <w:rFonts w:cs="Arial"/>
                <w:szCs w:val="18"/>
              </w:rPr>
            </w:pPr>
            <w:r w:rsidRPr="00B66F5C">
              <w:rPr>
                <w:rFonts w:cs="Arial"/>
                <w:szCs w:val="18"/>
              </w:rPr>
              <w:t>No Access Dependency.</w:t>
            </w:r>
          </w:p>
        </w:tc>
        <w:tc>
          <w:tcPr>
            <w:tcW w:w="1701" w:type="dxa"/>
          </w:tcPr>
          <w:p w14:paraId="761D67FB" w14:textId="77777777" w:rsidR="007B2733" w:rsidRPr="00B66F5C" w:rsidRDefault="007B2733" w:rsidP="00685256">
            <w:pPr>
              <w:pStyle w:val="TAL"/>
              <w:rPr>
                <w:rFonts w:cs="Arial"/>
                <w:szCs w:val="18"/>
              </w:rPr>
            </w:pPr>
            <w:r w:rsidRPr="00B66F5C">
              <w:rPr>
                <w:rFonts w:cs="Arial"/>
                <w:szCs w:val="18"/>
              </w:rPr>
              <w:t>Yes</w:t>
            </w:r>
          </w:p>
          <w:p w14:paraId="612AF5F4" w14:textId="77777777" w:rsidR="007B2733" w:rsidRPr="00B66F5C" w:rsidRDefault="007B2733" w:rsidP="00685256">
            <w:pPr>
              <w:pStyle w:val="TAL"/>
              <w:rPr>
                <w:rFonts w:cs="Arial"/>
                <w:szCs w:val="18"/>
              </w:rPr>
            </w:pPr>
          </w:p>
          <w:p w14:paraId="482A6F87" w14:textId="77777777" w:rsidR="007B2733" w:rsidRPr="00B66F5C" w:rsidRDefault="007B2733" w:rsidP="00685256">
            <w:pPr>
              <w:pStyle w:val="TAL"/>
              <w:rPr>
                <w:rFonts w:cs="Arial"/>
                <w:szCs w:val="18"/>
              </w:rPr>
            </w:pPr>
            <w:r w:rsidRPr="00B66F5C">
              <w:rPr>
                <w:rFonts w:cs="Arial"/>
                <w:szCs w:val="18"/>
              </w:rPr>
              <w:t xml:space="preserve">ECT is based on </w:t>
            </w:r>
            <w:r w:rsidR="00A3641E">
              <w:rPr>
                <w:rFonts w:cs="Arial"/>
                <w:szCs w:val="18"/>
              </w:rPr>
              <w:t>"</w:t>
            </w:r>
            <w:r w:rsidRPr="00B66F5C">
              <w:rPr>
                <w:rFonts w:cs="Arial"/>
                <w:szCs w:val="18"/>
              </w:rPr>
              <w:t>7.4 Redirecting of IP Multimedia sessions</w:t>
            </w:r>
            <w:r w:rsidR="00A3641E">
              <w:rPr>
                <w:rFonts w:cs="Arial"/>
                <w:szCs w:val="18"/>
              </w:rPr>
              <w:t>"</w:t>
            </w:r>
            <w:r w:rsidRPr="00B66F5C">
              <w:rPr>
                <w:rFonts w:cs="Arial"/>
                <w:szCs w:val="18"/>
              </w:rPr>
              <w:t xml:space="preserve"> in 22.228.  </w:t>
            </w:r>
          </w:p>
          <w:p w14:paraId="1F055860" w14:textId="77777777" w:rsidR="007B2733" w:rsidRPr="00B66F5C" w:rsidRDefault="007B2733" w:rsidP="00685256">
            <w:pPr>
              <w:pStyle w:val="TAL"/>
              <w:rPr>
                <w:rFonts w:cs="Arial"/>
                <w:szCs w:val="18"/>
              </w:rPr>
            </w:pPr>
          </w:p>
        </w:tc>
        <w:tc>
          <w:tcPr>
            <w:tcW w:w="1560" w:type="dxa"/>
          </w:tcPr>
          <w:p w14:paraId="2B1C158C" w14:textId="77777777" w:rsidR="007B2733" w:rsidRPr="00B66F5C" w:rsidRDefault="007B2733" w:rsidP="00685256">
            <w:pPr>
              <w:pStyle w:val="TAL"/>
              <w:rPr>
                <w:rFonts w:cs="Arial"/>
                <w:szCs w:val="18"/>
              </w:rPr>
            </w:pPr>
            <w:r w:rsidRPr="00B66F5C">
              <w:rPr>
                <w:rFonts w:cs="Arial"/>
                <w:szCs w:val="18"/>
              </w:rPr>
              <w:t xml:space="preserve">Referable </w:t>
            </w:r>
          </w:p>
          <w:p w14:paraId="6F7357F3" w14:textId="77777777" w:rsidR="007B2733" w:rsidRPr="00B66F5C" w:rsidRDefault="007B2733" w:rsidP="00685256">
            <w:pPr>
              <w:pStyle w:val="TAL"/>
              <w:rPr>
                <w:rFonts w:cs="Arial"/>
                <w:szCs w:val="18"/>
              </w:rPr>
            </w:pPr>
          </w:p>
          <w:p w14:paraId="3701F90B" w14:textId="77777777" w:rsidR="007B2733" w:rsidRPr="00B66F5C" w:rsidRDefault="007B2733" w:rsidP="00685256">
            <w:pPr>
              <w:pStyle w:val="TAL"/>
              <w:rPr>
                <w:rFonts w:cs="Arial"/>
                <w:szCs w:val="18"/>
              </w:rPr>
            </w:pPr>
          </w:p>
        </w:tc>
        <w:tc>
          <w:tcPr>
            <w:tcW w:w="1842" w:type="dxa"/>
          </w:tcPr>
          <w:p w14:paraId="61BBE6E6" w14:textId="77777777" w:rsidR="007B2733" w:rsidRPr="00B66F5C" w:rsidRDefault="007B2733" w:rsidP="00685256">
            <w:pPr>
              <w:pStyle w:val="TAL"/>
              <w:rPr>
                <w:rFonts w:cs="Arial"/>
                <w:szCs w:val="18"/>
              </w:rPr>
            </w:pPr>
            <w:r w:rsidRPr="00B66F5C">
              <w:rPr>
                <w:rFonts w:cs="Arial"/>
                <w:szCs w:val="18"/>
              </w:rPr>
              <w:t>Endorsed</w:t>
            </w:r>
          </w:p>
        </w:tc>
      </w:tr>
      <w:tr w:rsidR="007B2733" w:rsidRPr="00B66F5C" w14:paraId="664C58D7" w14:textId="77777777">
        <w:tblPrEx>
          <w:tblCellMar>
            <w:top w:w="0" w:type="dxa"/>
            <w:bottom w:w="0" w:type="dxa"/>
          </w:tblCellMar>
        </w:tblPrEx>
        <w:tc>
          <w:tcPr>
            <w:tcW w:w="993" w:type="dxa"/>
          </w:tcPr>
          <w:p w14:paraId="10AAD73D" w14:textId="77777777" w:rsidR="007B2733" w:rsidRPr="00B66F5C" w:rsidRDefault="007B2733" w:rsidP="00685256">
            <w:pPr>
              <w:pStyle w:val="TAL"/>
              <w:rPr>
                <w:rFonts w:cs="Arial"/>
                <w:szCs w:val="18"/>
              </w:rPr>
            </w:pPr>
            <w:r w:rsidRPr="00B66F5C">
              <w:rPr>
                <w:rFonts w:cs="Arial"/>
                <w:szCs w:val="18"/>
              </w:rPr>
              <w:t>8.4.4</w:t>
            </w:r>
          </w:p>
          <w:p w14:paraId="050FEE12" w14:textId="77777777" w:rsidR="007B2733" w:rsidRPr="00B66F5C" w:rsidRDefault="007B2733" w:rsidP="00685256">
            <w:pPr>
              <w:pStyle w:val="ZGSM"/>
              <w:rPr>
                <w:rFonts w:ascii="Arial" w:hAnsi="Arial" w:cs="Arial"/>
                <w:sz w:val="18"/>
                <w:szCs w:val="18"/>
              </w:rPr>
            </w:pPr>
          </w:p>
        </w:tc>
        <w:tc>
          <w:tcPr>
            <w:tcW w:w="1701" w:type="dxa"/>
          </w:tcPr>
          <w:p w14:paraId="4F2CDC47" w14:textId="77777777" w:rsidR="007B2733" w:rsidRPr="00B66F5C" w:rsidRDefault="007B2733" w:rsidP="00685256">
            <w:pPr>
              <w:pStyle w:val="TAL"/>
              <w:rPr>
                <w:rFonts w:cs="Arial"/>
                <w:szCs w:val="18"/>
              </w:rPr>
            </w:pPr>
            <w:r w:rsidRPr="00B66F5C">
              <w:rPr>
                <w:rFonts w:cs="Arial"/>
                <w:szCs w:val="18"/>
              </w:rPr>
              <w:t>Reverse Charging</w:t>
            </w:r>
          </w:p>
        </w:tc>
        <w:tc>
          <w:tcPr>
            <w:tcW w:w="1842" w:type="dxa"/>
          </w:tcPr>
          <w:p w14:paraId="070B66AD" w14:textId="77777777" w:rsidR="007B2733" w:rsidRPr="00B66F5C" w:rsidRDefault="007B2733" w:rsidP="00685256">
            <w:pPr>
              <w:pStyle w:val="TAL"/>
              <w:rPr>
                <w:rFonts w:cs="Arial"/>
                <w:szCs w:val="18"/>
              </w:rPr>
            </w:pPr>
            <w:r w:rsidRPr="00B66F5C">
              <w:rPr>
                <w:rFonts w:cs="Arial"/>
                <w:szCs w:val="18"/>
              </w:rPr>
              <w:t>Stage 1 is not finalised and is not currently included in TISPAN R1.</w:t>
            </w:r>
          </w:p>
          <w:p w14:paraId="5B6EB298" w14:textId="77777777" w:rsidR="007B2733" w:rsidRPr="00B66F5C" w:rsidRDefault="007B2733" w:rsidP="00685256">
            <w:pPr>
              <w:pStyle w:val="TAL"/>
              <w:rPr>
                <w:rFonts w:cs="Arial"/>
                <w:szCs w:val="18"/>
              </w:rPr>
            </w:pPr>
          </w:p>
          <w:p w14:paraId="40C65074" w14:textId="77777777" w:rsidR="007B2733" w:rsidRPr="00B66F5C" w:rsidRDefault="007B2733" w:rsidP="00685256">
            <w:pPr>
              <w:pStyle w:val="TAL"/>
              <w:rPr>
                <w:rFonts w:cs="Arial"/>
                <w:szCs w:val="18"/>
              </w:rPr>
            </w:pPr>
            <w:r w:rsidRPr="00B66F5C">
              <w:rPr>
                <w:rFonts w:cs="Arial"/>
                <w:szCs w:val="18"/>
              </w:rPr>
              <w:lastRenderedPageBreak/>
              <w:t>TISPAN stage 3 is not started.</w:t>
            </w:r>
          </w:p>
          <w:p w14:paraId="130946D0" w14:textId="77777777" w:rsidR="007B2733" w:rsidRPr="00B66F5C" w:rsidRDefault="007B2733" w:rsidP="00685256">
            <w:pPr>
              <w:pStyle w:val="TAL"/>
              <w:rPr>
                <w:rFonts w:cs="Arial"/>
                <w:szCs w:val="18"/>
              </w:rPr>
            </w:pPr>
          </w:p>
        </w:tc>
        <w:tc>
          <w:tcPr>
            <w:tcW w:w="1701" w:type="dxa"/>
          </w:tcPr>
          <w:p w14:paraId="65EE56C7" w14:textId="77777777" w:rsidR="007B2733" w:rsidRPr="00B66F5C" w:rsidRDefault="007B2733" w:rsidP="00685256">
            <w:pPr>
              <w:pStyle w:val="TAL"/>
              <w:rPr>
                <w:rFonts w:cs="Arial"/>
                <w:szCs w:val="18"/>
              </w:rPr>
            </w:pPr>
            <w:r w:rsidRPr="00B66F5C">
              <w:rPr>
                <w:rFonts w:cs="Arial"/>
                <w:szCs w:val="18"/>
              </w:rPr>
              <w:lastRenderedPageBreak/>
              <w:t>No</w:t>
            </w:r>
          </w:p>
        </w:tc>
        <w:tc>
          <w:tcPr>
            <w:tcW w:w="1560" w:type="dxa"/>
          </w:tcPr>
          <w:p w14:paraId="0383F97F" w14:textId="77777777" w:rsidR="007B2733" w:rsidRPr="00B66F5C" w:rsidRDefault="007B2733" w:rsidP="00685256">
            <w:pPr>
              <w:pStyle w:val="TAL"/>
              <w:rPr>
                <w:rFonts w:cs="Arial"/>
                <w:szCs w:val="18"/>
              </w:rPr>
            </w:pPr>
            <w:r w:rsidRPr="00B66F5C">
              <w:rPr>
                <w:rFonts w:cs="Arial"/>
                <w:szCs w:val="18"/>
              </w:rPr>
              <w:t>Not referable</w:t>
            </w:r>
          </w:p>
          <w:p w14:paraId="79073182" w14:textId="77777777" w:rsidR="007B2733" w:rsidRPr="00B66F5C" w:rsidRDefault="007B2733" w:rsidP="00685256">
            <w:pPr>
              <w:pStyle w:val="TAL"/>
              <w:rPr>
                <w:rFonts w:cs="Arial"/>
                <w:szCs w:val="18"/>
              </w:rPr>
            </w:pPr>
            <w:r w:rsidRPr="00B66F5C">
              <w:rPr>
                <w:rFonts w:cs="Arial"/>
                <w:szCs w:val="18"/>
              </w:rPr>
              <w:t xml:space="preserve"> </w:t>
            </w:r>
          </w:p>
          <w:p w14:paraId="24034728" w14:textId="77777777" w:rsidR="007B2733" w:rsidRPr="00B66F5C" w:rsidRDefault="007B2733" w:rsidP="00685256">
            <w:pPr>
              <w:pStyle w:val="TAL"/>
              <w:rPr>
                <w:rFonts w:cs="Arial"/>
                <w:szCs w:val="18"/>
              </w:rPr>
            </w:pPr>
          </w:p>
        </w:tc>
        <w:tc>
          <w:tcPr>
            <w:tcW w:w="1842" w:type="dxa"/>
          </w:tcPr>
          <w:p w14:paraId="2CCD97FC" w14:textId="77777777" w:rsidR="007B2733" w:rsidRPr="00B66F5C" w:rsidRDefault="007B2733" w:rsidP="00685256">
            <w:pPr>
              <w:pStyle w:val="TAL"/>
              <w:rPr>
                <w:rFonts w:cs="Arial"/>
                <w:szCs w:val="18"/>
              </w:rPr>
            </w:pPr>
            <w:r w:rsidRPr="00B66F5C">
              <w:rPr>
                <w:rFonts w:cs="Arial"/>
                <w:szCs w:val="18"/>
              </w:rPr>
              <w:t>Not considered for current 3GPP release.</w:t>
            </w:r>
          </w:p>
        </w:tc>
      </w:tr>
    </w:tbl>
    <w:p w14:paraId="19F91616" w14:textId="77777777" w:rsidR="007B2733" w:rsidRDefault="007B2733" w:rsidP="003C15EB">
      <w:pPr>
        <w:pStyle w:val="FP"/>
        <w:rPr>
          <w:lang w:val="en-US"/>
        </w:rPr>
      </w:pPr>
    </w:p>
    <w:p w14:paraId="03D105A4" w14:textId="77777777" w:rsidR="007B2733" w:rsidRDefault="007B2733" w:rsidP="007B2733">
      <w:pPr>
        <w:pStyle w:val="NO"/>
      </w:pPr>
      <w:r>
        <w:t>Note 1:</w:t>
      </w:r>
      <w:r>
        <w:tab/>
        <w:t xml:space="preserve">As can be seen above, the services for </w:t>
      </w:r>
      <w:r>
        <w:rPr>
          <w:b/>
          <w:bCs/>
        </w:rPr>
        <w:t>Communication Waiting</w:t>
      </w:r>
      <w:r>
        <w:t xml:space="preserve"> (CW) and </w:t>
      </w:r>
      <w:r>
        <w:rPr>
          <w:b/>
          <w:bCs/>
        </w:rPr>
        <w:t xml:space="preserve">Completion of Communications to Busy Subscriber </w:t>
      </w:r>
      <w:r>
        <w:t xml:space="preserve">(CCBS) are treated differently compared to the others. This is due to the fact that the handling of busy is not the same in IMS as in CS. </w:t>
      </w:r>
    </w:p>
    <w:p w14:paraId="04D2082C" w14:textId="77777777" w:rsidR="007B2733" w:rsidRPr="00331598" w:rsidRDefault="007B2733" w:rsidP="007B2733">
      <w:pPr>
        <w:pStyle w:val="NO"/>
        <w:rPr>
          <w:lang w:eastAsia="zh-CN"/>
        </w:rPr>
      </w:pPr>
      <w:r>
        <w:t>Note 2:</w:t>
      </w:r>
      <w:r>
        <w:tab/>
      </w:r>
      <w:r w:rsidRPr="00083EC0">
        <w:t xml:space="preserve">The regulatory framework for VoIP is still under discussion, but it may be safe to assume that an </w:t>
      </w:r>
      <w:r w:rsidRPr="00331598">
        <w:t>operator, which has its own network and is providing communications service with E.164 numbers over that network, will be subject to the same requirement that exists today, which are for fixed networks.</w:t>
      </w:r>
    </w:p>
    <w:p w14:paraId="08903E2E" w14:textId="77777777" w:rsidR="007B2733" w:rsidRDefault="007B2733" w:rsidP="007B2733">
      <w:pPr>
        <w:pStyle w:val="Heading3"/>
        <w:rPr>
          <w:rFonts w:eastAsia="SimSun"/>
        </w:rPr>
      </w:pPr>
      <w:bookmarkStart w:id="43" w:name="OLE_LINK2"/>
      <w:bookmarkStart w:id="44" w:name="OLE_LINK3"/>
      <w:bookmarkStart w:id="45" w:name="_Toc217731368"/>
      <w:r>
        <w:rPr>
          <w:rFonts w:eastAsia="SimSun"/>
        </w:rPr>
        <w:t xml:space="preserve">8.3.1 </w:t>
      </w:r>
      <w:bookmarkStart w:id="46" w:name="OLE_LINK11"/>
      <w:bookmarkStart w:id="47" w:name="OLE_LINK12"/>
      <w:r>
        <w:rPr>
          <w:rFonts w:eastAsia="SimSun"/>
        </w:rPr>
        <w:t>Analysis result</w:t>
      </w:r>
      <w:bookmarkEnd w:id="45"/>
      <w:bookmarkEnd w:id="46"/>
      <w:bookmarkEnd w:id="47"/>
    </w:p>
    <w:p w14:paraId="20AE150C" w14:textId="77777777" w:rsidR="007B2733" w:rsidRDefault="007B2733" w:rsidP="007B2733">
      <w:r>
        <w:t>This analysis has come to the conclusion that the following TISPAN supplementary services are suggested to be included into the 3GPP system.</w:t>
      </w:r>
    </w:p>
    <w:p w14:paraId="516A38E3" w14:textId="77777777" w:rsidR="007B2733" w:rsidRDefault="007B2733" w:rsidP="007B2733">
      <w:pPr>
        <w:pStyle w:val="Heading4"/>
        <w:rPr>
          <w:lang w:val="en-US"/>
        </w:rPr>
      </w:pPr>
      <w:bookmarkStart w:id="48" w:name="OLE_LINK4"/>
      <w:bookmarkStart w:id="49" w:name="_Toc217731369"/>
      <w:r>
        <w:rPr>
          <w:lang w:val="en-US"/>
        </w:rPr>
        <w:t xml:space="preserve">8.3.1.1 Originating </w:t>
      </w:r>
      <w:r>
        <w:t>Identification</w:t>
      </w:r>
      <w:r>
        <w:rPr>
          <w:lang w:val="en-US"/>
        </w:rPr>
        <w:t xml:space="preserve"> </w:t>
      </w:r>
      <w:r>
        <w:t>Presentation</w:t>
      </w:r>
      <w:r>
        <w:rPr>
          <w:lang w:val="en-US"/>
        </w:rPr>
        <w:t xml:space="preserve"> (OIP)</w:t>
      </w:r>
      <w:bookmarkEnd w:id="49"/>
    </w:p>
    <w:p w14:paraId="731539E6" w14:textId="77777777" w:rsidR="007B2733" w:rsidRDefault="007B2733" w:rsidP="007B2733">
      <w:r>
        <w:t>All elements of clause 8.2.1 of reference [2] apply, except for the following clause, which does not apply:</w:t>
      </w:r>
    </w:p>
    <w:p w14:paraId="105B19CE" w14:textId="77777777" w:rsidR="007B2733" w:rsidRDefault="007B2733" w:rsidP="007B2733">
      <w:pPr>
        <w:pStyle w:val="B1"/>
      </w:pPr>
      <w:r>
        <w:t>-</w:t>
      </w:r>
      <w:r>
        <w:tab/>
        <w:t>8.2.1.2.3  Communication Waiting (CW).</w:t>
      </w:r>
    </w:p>
    <w:p w14:paraId="11F9A105" w14:textId="77777777" w:rsidR="007B2733" w:rsidRDefault="007B2733" w:rsidP="007B2733">
      <w:pPr>
        <w:pStyle w:val="Heading4"/>
      </w:pPr>
      <w:bookmarkStart w:id="50" w:name="_Toc217731370"/>
      <w:r>
        <w:t>8.3.1.2 Originating Identification Restriction (OIR)</w:t>
      </w:r>
      <w:bookmarkEnd w:id="50"/>
    </w:p>
    <w:p w14:paraId="30A30499" w14:textId="77777777" w:rsidR="007B2733" w:rsidRDefault="007B2733" w:rsidP="007B2733">
      <w:r>
        <w:t>All elements of clause 8.2.2 of reference [2] apply.</w:t>
      </w:r>
    </w:p>
    <w:p w14:paraId="78F43BDE" w14:textId="77777777" w:rsidR="007B2733" w:rsidRDefault="007B2733" w:rsidP="007B2733">
      <w:pPr>
        <w:pStyle w:val="Heading4"/>
        <w:rPr>
          <w:lang w:val="en-US"/>
        </w:rPr>
      </w:pPr>
      <w:bookmarkStart w:id="51" w:name="_Toc217731371"/>
      <w:r>
        <w:rPr>
          <w:lang w:val="en-US"/>
        </w:rPr>
        <w:t>8.3.1.3 Terminating Identification Presentation (TIP)</w:t>
      </w:r>
      <w:bookmarkEnd w:id="51"/>
    </w:p>
    <w:p w14:paraId="4CA9AF21" w14:textId="77777777" w:rsidR="007B2733" w:rsidRDefault="007B2733" w:rsidP="007B2733">
      <w:r>
        <w:t>All elements of clause 8.2.3 of reference [2] apply.</w:t>
      </w:r>
    </w:p>
    <w:p w14:paraId="24B06C04" w14:textId="77777777" w:rsidR="007B2733" w:rsidRDefault="007B2733" w:rsidP="007B2733">
      <w:pPr>
        <w:pStyle w:val="Heading4"/>
        <w:rPr>
          <w:lang w:val="en-US"/>
        </w:rPr>
      </w:pPr>
      <w:bookmarkStart w:id="52" w:name="_Toc217731372"/>
      <w:r>
        <w:rPr>
          <w:lang w:val="en-US"/>
        </w:rPr>
        <w:t>8.3.1.4 Terminating Identification Restriction (TIR)</w:t>
      </w:r>
      <w:bookmarkEnd w:id="52"/>
    </w:p>
    <w:p w14:paraId="1F2CA5EE" w14:textId="77777777" w:rsidR="007B2733" w:rsidRDefault="007B2733" w:rsidP="007B2733">
      <w:r>
        <w:t>A</w:t>
      </w:r>
      <w:bookmarkStart w:id="53" w:name="OLE_LINK9"/>
      <w:bookmarkStart w:id="54" w:name="OLE_LINK10"/>
      <w:r>
        <w:t>ll elements of clause 8.2.4 of reference [2] apply.</w:t>
      </w:r>
      <w:bookmarkEnd w:id="53"/>
      <w:bookmarkEnd w:id="54"/>
    </w:p>
    <w:p w14:paraId="0EE65216" w14:textId="77777777" w:rsidR="007B2733" w:rsidRDefault="007B2733" w:rsidP="007B2733">
      <w:pPr>
        <w:pStyle w:val="Heading4"/>
        <w:rPr>
          <w:lang w:val="en-US"/>
        </w:rPr>
      </w:pPr>
      <w:bookmarkStart w:id="55" w:name="_Toc217731373"/>
      <w:r>
        <w:rPr>
          <w:lang w:val="en-US"/>
        </w:rPr>
        <w:t>8.3.1.5 Communication Diversion (CDIV)</w:t>
      </w:r>
      <w:bookmarkEnd w:id="55"/>
    </w:p>
    <w:p w14:paraId="34E7D96E" w14:textId="77777777" w:rsidR="007B2733" w:rsidRDefault="007B2733" w:rsidP="007B2733">
      <w:r>
        <w:t>All elements of clause 8.3.1 of reference [2] apply, except for the following clauses, which do not apply:</w:t>
      </w:r>
    </w:p>
    <w:p w14:paraId="3D8D16B8" w14:textId="77777777" w:rsidR="007B2733" w:rsidRDefault="007B2733" w:rsidP="007B2733">
      <w:pPr>
        <w:pStyle w:val="B1"/>
      </w:pPr>
      <w:r>
        <w:t>-</w:t>
      </w:r>
      <w:r>
        <w:tab/>
        <w:t>8.3.1.2.2  Malicious Communication Identification</w:t>
      </w:r>
      <w:r>
        <w:rPr>
          <w:bCs/>
        </w:rPr>
        <w:t xml:space="preserve"> (MCID)</w:t>
      </w:r>
    </w:p>
    <w:p w14:paraId="68AD6ECD" w14:textId="77777777" w:rsidR="007B2733" w:rsidRDefault="007B2733" w:rsidP="007B2733">
      <w:pPr>
        <w:pStyle w:val="B1"/>
      </w:pPr>
      <w:r>
        <w:rPr>
          <w:bCs/>
        </w:rPr>
        <w:t>-</w:t>
      </w:r>
      <w:r>
        <w:rPr>
          <w:bCs/>
        </w:rPr>
        <w:tab/>
        <w:t xml:space="preserve">8.3.1.2.3  </w:t>
      </w:r>
      <w:r>
        <w:t>Anonymous Communication Rejection (ACR)</w:t>
      </w:r>
    </w:p>
    <w:p w14:paraId="6080A622" w14:textId="77777777" w:rsidR="007B2733" w:rsidRDefault="007B2733" w:rsidP="007B2733">
      <w:pPr>
        <w:pStyle w:val="B1"/>
      </w:pPr>
      <w:r>
        <w:t>-</w:t>
      </w:r>
      <w:r>
        <w:tab/>
        <w:t>8.3.1.2.5  Communication Waiting (CW)</w:t>
      </w:r>
    </w:p>
    <w:p w14:paraId="42724343" w14:textId="77777777" w:rsidR="007B2733" w:rsidRDefault="007B2733" w:rsidP="007B2733">
      <w:pPr>
        <w:pStyle w:val="B1"/>
      </w:pPr>
      <w:r>
        <w:t>-</w:t>
      </w:r>
      <w:r>
        <w:tab/>
        <w:t>8.3.1.2.7  Completion of Communications to Busy Subscriber (CCBS)</w:t>
      </w:r>
    </w:p>
    <w:p w14:paraId="348B442C" w14:textId="77777777" w:rsidR="007B2733" w:rsidRDefault="007B2733" w:rsidP="007B2733">
      <w:pPr>
        <w:pStyle w:val="B1"/>
      </w:pPr>
      <w:r>
        <w:t>-</w:t>
      </w:r>
      <w:r>
        <w:tab/>
        <w:t>8.3.1.2.8  Advice of Charge (AOC).</w:t>
      </w:r>
    </w:p>
    <w:p w14:paraId="5DC315DD" w14:textId="77777777" w:rsidR="007B2733" w:rsidRDefault="007B2733" w:rsidP="007B2733">
      <w:pPr>
        <w:pStyle w:val="Heading4"/>
        <w:rPr>
          <w:lang w:val="en-US"/>
        </w:rPr>
      </w:pPr>
      <w:bookmarkStart w:id="56" w:name="_Toc217731374"/>
      <w:r>
        <w:rPr>
          <w:lang w:val="en-US"/>
        </w:rPr>
        <w:t>8.3.1.6 Communication Hold (HOLD)</w:t>
      </w:r>
      <w:bookmarkEnd w:id="56"/>
    </w:p>
    <w:p w14:paraId="202A9CDF" w14:textId="77777777" w:rsidR="007B2733" w:rsidRDefault="007B2733" w:rsidP="007B2733">
      <w:r>
        <w:t>All elements of clause 8.3.3 of reference [2] apply.</w:t>
      </w:r>
    </w:p>
    <w:p w14:paraId="1DD0EBD5" w14:textId="77777777" w:rsidR="007B2733" w:rsidRDefault="007B2733" w:rsidP="007B2733">
      <w:pPr>
        <w:pStyle w:val="Heading4"/>
        <w:rPr>
          <w:lang w:val="en-US"/>
        </w:rPr>
      </w:pPr>
      <w:bookmarkStart w:id="57" w:name="_Toc217731375"/>
      <w:r>
        <w:rPr>
          <w:lang w:val="en-US"/>
        </w:rPr>
        <w:t>8.3.1.7 Communication Barring (CB)</w:t>
      </w:r>
      <w:bookmarkEnd w:id="57"/>
    </w:p>
    <w:p w14:paraId="72F41587" w14:textId="77777777" w:rsidR="007B2733" w:rsidRDefault="007B2733" w:rsidP="007B2733">
      <w:r>
        <w:t>All elements of clause 8.3.4 of reference [2] apply with the following addition:</w:t>
      </w:r>
    </w:p>
    <w:p w14:paraId="18EAE35E" w14:textId="77777777" w:rsidR="007B2733" w:rsidRDefault="007B2733" w:rsidP="007B2733">
      <w:pPr>
        <w:rPr>
          <w:rFonts w:ascii="Tahoma" w:eastAsia="SimSun" w:hAnsi="Tahoma" w:cs="Tahoma"/>
          <w:color w:val="000000"/>
          <w:sz w:val="16"/>
          <w:szCs w:val="16"/>
          <w:lang w:val="en-US"/>
        </w:rPr>
      </w:pPr>
      <w:r>
        <w:rPr>
          <w:rFonts w:ascii="Tahoma" w:eastAsia="SimSun" w:hAnsi="Tahoma" w:cs="Tahoma"/>
          <w:color w:val="000000"/>
          <w:sz w:val="16"/>
          <w:szCs w:val="16"/>
          <w:lang w:val="en-US"/>
        </w:rPr>
        <w:t>The ICB service is extended with a roaming condition. The roaming condition is set to true when the served user is roaming.</w:t>
      </w:r>
    </w:p>
    <w:p w14:paraId="0621426D" w14:textId="77777777" w:rsidR="007B2733" w:rsidRDefault="007B2733" w:rsidP="007B2733">
      <w:pPr>
        <w:pStyle w:val="Heading4"/>
        <w:rPr>
          <w:lang w:val="en-US"/>
        </w:rPr>
      </w:pPr>
      <w:bookmarkStart w:id="58" w:name="_Toc217731376"/>
      <w:r>
        <w:rPr>
          <w:lang w:val="en-US"/>
        </w:rPr>
        <w:lastRenderedPageBreak/>
        <w:t xml:space="preserve">8.3.1.8 </w:t>
      </w:r>
      <w:r>
        <w:t>Message Waiting Indication (MWI)</w:t>
      </w:r>
      <w:bookmarkEnd w:id="58"/>
    </w:p>
    <w:p w14:paraId="44FE08B1" w14:textId="77777777" w:rsidR="007B2733" w:rsidRDefault="007B2733" w:rsidP="007B2733">
      <w:r>
        <w:t>All elements of clause 8.3.6 of reference [2] apply.</w:t>
      </w:r>
    </w:p>
    <w:p w14:paraId="60A057E0" w14:textId="77777777" w:rsidR="007B2733" w:rsidRDefault="007B2733" w:rsidP="007B2733">
      <w:pPr>
        <w:pStyle w:val="Heading4"/>
        <w:rPr>
          <w:lang w:val="en-US"/>
        </w:rPr>
      </w:pPr>
      <w:bookmarkStart w:id="59" w:name="_Toc217731377"/>
      <w:r>
        <w:rPr>
          <w:lang w:val="en-US"/>
        </w:rPr>
        <w:t>8.3.1.9 Conference (CONF)</w:t>
      </w:r>
      <w:bookmarkEnd w:id="59"/>
    </w:p>
    <w:p w14:paraId="02580398" w14:textId="77777777" w:rsidR="007B2733" w:rsidRPr="007B2733" w:rsidRDefault="007B2733" w:rsidP="007B2733">
      <w:pPr>
        <w:rPr>
          <w:rFonts w:eastAsia="SimSun"/>
        </w:rPr>
      </w:pPr>
      <w:r w:rsidRPr="007B2733">
        <w:t>All elements of clause 8.4.1 of reference [2] apply, except for the following clause, which does not apply:</w:t>
      </w:r>
    </w:p>
    <w:p w14:paraId="058EA22F" w14:textId="77777777" w:rsidR="007B2733" w:rsidRPr="00387A00" w:rsidRDefault="007B2733" w:rsidP="007B2733">
      <w:pPr>
        <w:pStyle w:val="B1"/>
      </w:pPr>
      <w:r>
        <w:t>-</w:t>
      </w:r>
      <w:r>
        <w:tab/>
        <w:t>Advice of charge services (AOC)</w:t>
      </w:r>
      <w:r w:rsidRPr="00387A00">
        <w:t>.</w:t>
      </w:r>
    </w:p>
    <w:p w14:paraId="4BF08EE3" w14:textId="77777777" w:rsidR="007B2733" w:rsidRDefault="007B2733" w:rsidP="007B2733">
      <w:pPr>
        <w:pStyle w:val="Heading4"/>
        <w:rPr>
          <w:lang w:val="en-US"/>
        </w:rPr>
      </w:pPr>
      <w:bookmarkStart w:id="60" w:name="_Toc217731378"/>
      <w:r>
        <w:rPr>
          <w:lang w:val="en-US"/>
        </w:rPr>
        <w:t>8.3.1.10 Explicit Communication Transfer (ECT)</w:t>
      </w:r>
      <w:bookmarkEnd w:id="60"/>
    </w:p>
    <w:p w14:paraId="66A67292" w14:textId="77777777" w:rsidR="007B2733" w:rsidRDefault="007B2733" w:rsidP="007B2733">
      <w:pPr>
        <w:rPr>
          <w:rFonts w:eastAsia="SimSun"/>
          <w:lang w:val="en-US"/>
        </w:rPr>
      </w:pPr>
      <w:r>
        <w:t>All elements of clause 8.4.3 of reference [2] apply, except for the following clause, which does not apply:</w:t>
      </w:r>
    </w:p>
    <w:p w14:paraId="1A862CF9" w14:textId="77777777" w:rsidR="007B2733" w:rsidRDefault="007B2733" w:rsidP="007B2733">
      <w:pPr>
        <w:pStyle w:val="B1"/>
      </w:pPr>
      <w:r>
        <w:t>-</w:t>
      </w:r>
      <w:r>
        <w:tab/>
        <w:t>8.4.3.2.4  Advice of charge services (AOC).</w:t>
      </w:r>
    </w:p>
    <w:p w14:paraId="28780F72" w14:textId="77777777" w:rsidR="007B2733" w:rsidRDefault="007B2733" w:rsidP="007B2733">
      <w:pPr>
        <w:pStyle w:val="Heading2"/>
      </w:pPr>
      <w:bookmarkStart w:id="61" w:name="_Toc217731379"/>
      <w:bookmarkEnd w:id="43"/>
      <w:bookmarkEnd w:id="44"/>
      <w:bookmarkEnd w:id="48"/>
      <w:r>
        <w:t>8.4</w:t>
      </w:r>
      <w:r>
        <w:tab/>
        <w:t>Potential supplementary service not described by TISPAN</w:t>
      </w:r>
      <w:bookmarkEnd w:id="61"/>
    </w:p>
    <w:p w14:paraId="20F54ABA" w14:textId="77777777" w:rsidR="007B2733" w:rsidRPr="00963BDD" w:rsidRDefault="007B2733" w:rsidP="007B2733">
      <w:r w:rsidRPr="00963BDD">
        <w:t>TISPAN has not defined a Communication Diversion simulation service that is applicable to the condition subscriber being temporary unreachable, e.g. due to lack of radio coverage. The following text is therefore suggested:</w:t>
      </w:r>
    </w:p>
    <w:p w14:paraId="7D4091E4" w14:textId="77777777" w:rsidR="007B2733" w:rsidRDefault="00A3641E" w:rsidP="003C15EB">
      <w:pPr>
        <w:ind w:left="567"/>
      </w:pPr>
      <w:r>
        <w:t>"</w:t>
      </w:r>
      <w:r w:rsidR="007B2733">
        <w:t xml:space="preserve">Communication Diversion: Communication Forwarding on </w:t>
      </w:r>
      <w:smartTag w:uri="urn:schemas-microsoft-com:office:smarttags" w:element="place">
        <w:r w:rsidR="007B2733">
          <w:t>Mobile</w:t>
        </w:r>
      </w:smartTag>
      <w:r w:rsidR="007B2733">
        <w:t xml:space="preserve"> Subscriber Not Reachable</w:t>
      </w:r>
    </w:p>
    <w:p w14:paraId="3129CD3E" w14:textId="77777777" w:rsidR="007B2733" w:rsidRDefault="007B2733" w:rsidP="003C15EB">
      <w:pPr>
        <w:ind w:left="567"/>
      </w:pPr>
      <w:r>
        <w:t>This service permits a served user to have the network redirect all incoming communications, or just those associated with a specific service, addressed to the called mobile subscriber</w:t>
      </w:r>
      <w:r w:rsidR="00A3641E">
        <w:t>'</w:t>
      </w:r>
      <w:r>
        <w:t>s address, but which is not reachable, to another address. The ability of the served mobile subscriber to originate communication is principally unaffected, but practically it is affected if the mobile subscriber is de-registered, if there is radio congestion or if the mobile subscriber for example is being out of radio coverage. If this service is activated, a communication is forwarded only if the mobile subscriber is not reachable.</w:t>
      </w:r>
    </w:p>
    <w:p w14:paraId="2BB38F47" w14:textId="77777777" w:rsidR="007B2733" w:rsidRDefault="007B2733" w:rsidP="003C15EB">
      <w:pPr>
        <w:ind w:left="567"/>
      </w:pPr>
      <w:r>
        <w:t>The maximum number of diversions permitted for each communication is a service provider option. The service provider shall define the upper limit of diversions. When counting the number of diversions, all types of diversion are included.</w:t>
      </w:r>
      <w:r w:rsidR="00A3641E">
        <w:t>"</w:t>
      </w:r>
    </w:p>
    <w:p w14:paraId="228C62C6" w14:textId="77777777" w:rsidR="007B2733" w:rsidRDefault="007B2733" w:rsidP="007B2733">
      <w:pPr>
        <w:pStyle w:val="Heading3"/>
      </w:pPr>
      <w:bookmarkStart w:id="62" w:name="_Toc217731380"/>
      <w:r>
        <w:t>8.4.1</w:t>
      </w:r>
      <w:r>
        <w:tab/>
        <w:t>Service interactions with other supplementary services</w:t>
      </w:r>
      <w:bookmarkEnd w:id="62"/>
    </w:p>
    <w:p w14:paraId="7EB60072" w14:textId="77777777" w:rsidR="007B2733" w:rsidRDefault="007B2733" w:rsidP="007B2733">
      <w:r>
        <w:t>Communication Diversion: Communication Forwarding on Mobile Subscriber Not Reachable (</w:t>
      </w:r>
      <w:proofErr w:type="spellStart"/>
      <w:r>
        <w:t>CFNRc</w:t>
      </w:r>
      <w:proofErr w:type="spellEnd"/>
      <w:r>
        <w:t>) shall interact with the following supplementary services in exactly the same way as described in [2] for Communication Forwarding No Reply (CFNR):</w:t>
      </w:r>
    </w:p>
    <w:p w14:paraId="273C104C" w14:textId="77777777" w:rsidR="007B2733" w:rsidRPr="0064117A" w:rsidRDefault="007B2733" w:rsidP="007B2733">
      <w:r>
        <w:rPr>
          <w:b/>
          <w:bCs/>
        </w:rPr>
        <w:t>Originating Identification Presentation (OIP)</w:t>
      </w:r>
      <w:r>
        <w:br/>
      </w:r>
      <w:r>
        <w:rPr>
          <w:b/>
          <w:bCs/>
        </w:rPr>
        <w:t>Originating Identification Restriction (OIR)</w:t>
      </w:r>
      <w:r>
        <w:t xml:space="preserve"> </w:t>
      </w:r>
      <w:r>
        <w:br/>
      </w:r>
      <w:r>
        <w:rPr>
          <w:b/>
          <w:bCs/>
        </w:rPr>
        <w:t>Terminating Identification Presentation (TIP)</w:t>
      </w:r>
      <w:r>
        <w:br/>
      </w:r>
      <w:r>
        <w:rPr>
          <w:b/>
          <w:bCs/>
        </w:rPr>
        <w:t>Terminating Identification Restriction (TIR)</w:t>
      </w:r>
      <w:r>
        <w:t xml:space="preserve"> </w:t>
      </w:r>
      <w:r>
        <w:br/>
      </w:r>
      <w:r>
        <w:rPr>
          <w:b/>
          <w:bCs/>
        </w:rPr>
        <w:t>Communication Diversion (CDIV); Communication Forward Unconditional</w:t>
      </w:r>
      <w:r>
        <w:rPr>
          <w:b/>
          <w:bCs/>
        </w:rPr>
        <w:br/>
      </w:r>
      <w:r>
        <w:rPr>
          <w:b/>
          <w:bCs/>
          <w:lang w:val="en-US"/>
        </w:rPr>
        <w:t>Communication Diversion (CDIV); Communication Deflection</w:t>
      </w:r>
      <w:r>
        <w:rPr>
          <w:b/>
          <w:bCs/>
        </w:rPr>
        <w:br/>
        <w:t>Communication Diversion (CDIV); Communication Forward On not Logged-in</w:t>
      </w:r>
      <w:r>
        <w:rPr>
          <w:b/>
          <w:bCs/>
        </w:rPr>
        <w:br/>
        <w:t>Communication Hold (HOLD)</w:t>
      </w:r>
      <w:r>
        <w:t xml:space="preserve"> </w:t>
      </w:r>
      <w:r>
        <w:br/>
      </w:r>
      <w:r>
        <w:rPr>
          <w:b/>
          <w:bCs/>
        </w:rPr>
        <w:t>Communication Barring (CB)</w:t>
      </w:r>
      <w:r>
        <w:t xml:space="preserve"> </w:t>
      </w:r>
      <w:r>
        <w:br/>
      </w:r>
      <w:r>
        <w:rPr>
          <w:b/>
          <w:bCs/>
        </w:rPr>
        <w:t>Message Waiting Indication (MWI)</w:t>
      </w:r>
      <w:r>
        <w:br/>
      </w:r>
      <w:r>
        <w:rPr>
          <w:b/>
          <w:bCs/>
        </w:rPr>
        <w:t>Conference (CONF)</w:t>
      </w:r>
      <w:r>
        <w:t xml:space="preserve"> </w:t>
      </w:r>
      <w:r>
        <w:br/>
      </w:r>
    </w:p>
    <w:p w14:paraId="464A0941" w14:textId="77777777" w:rsidR="007B2733" w:rsidRDefault="007B2733" w:rsidP="007B2733">
      <w:pPr>
        <w:rPr>
          <w:lang w:val="en-US"/>
        </w:rPr>
      </w:pPr>
      <w:proofErr w:type="spellStart"/>
      <w:r>
        <w:t>CFNRc</w:t>
      </w:r>
      <w:proofErr w:type="spellEnd"/>
      <w:r>
        <w:t xml:space="preserve"> shall interact with the following services according to the following:</w:t>
      </w:r>
    </w:p>
    <w:p w14:paraId="2151CDB2" w14:textId="77777777" w:rsidR="007B2733" w:rsidRDefault="007B2733" w:rsidP="007B2733">
      <w:r>
        <w:rPr>
          <w:b/>
          <w:bCs/>
        </w:rPr>
        <w:t>Communication Diversion (CDIV); Communication Forward Busy</w:t>
      </w:r>
    </w:p>
    <w:p w14:paraId="5A4CD94A" w14:textId="77777777" w:rsidR="007B2733" w:rsidRDefault="007B2733" w:rsidP="007B2733">
      <w:r>
        <w:t xml:space="preserve">If the terminating party is network determined busy, then CFB shall take precedence over </w:t>
      </w:r>
      <w:proofErr w:type="spellStart"/>
      <w:r>
        <w:t>CFNRc</w:t>
      </w:r>
      <w:proofErr w:type="spellEnd"/>
      <w:r>
        <w:t xml:space="preserve">. Otherwise, if the terminating party is not network determined then there is no impact, i.e. neither supplementary service shall affect the operation of the other supplementary service. </w:t>
      </w:r>
    </w:p>
    <w:p w14:paraId="5138CB7E" w14:textId="77777777" w:rsidR="007B2733" w:rsidRDefault="007B2733" w:rsidP="007B2733">
      <w:pPr>
        <w:rPr>
          <w:lang w:val="en-US"/>
        </w:rPr>
      </w:pPr>
      <w:r>
        <w:rPr>
          <w:b/>
          <w:bCs/>
          <w:lang w:val="en-US"/>
        </w:rPr>
        <w:t>Communication Diversion (CDIV); Communication Forward No Reply</w:t>
      </w:r>
    </w:p>
    <w:p w14:paraId="0AE371ED" w14:textId="77777777" w:rsidR="007B2733" w:rsidRDefault="007B2733" w:rsidP="007B2733">
      <w:pPr>
        <w:rPr>
          <w:b/>
          <w:bCs/>
          <w:lang w:val="en-US"/>
        </w:rPr>
      </w:pPr>
      <w:r>
        <w:lastRenderedPageBreak/>
        <w:t>No interaction, i.e. neither supplementary service shall affect the operation of the other supplementary service.</w:t>
      </w:r>
    </w:p>
    <w:p w14:paraId="529639B5" w14:textId="77777777" w:rsidR="007B2733" w:rsidRDefault="007B2733" w:rsidP="007B2733">
      <w:pPr>
        <w:rPr>
          <w:b/>
          <w:bCs/>
          <w:lang w:val="en-US"/>
        </w:rPr>
      </w:pPr>
      <w:r>
        <w:rPr>
          <w:b/>
          <w:bCs/>
          <w:lang w:val="en-US"/>
        </w:rPr>
        <w:t>Explicit Communication Transfer (ECT)</w:t>
      </w:r>
    </w:p>
    <w:p w14:paraId="6830BFD3" w14:textId="77777777" w:rsidR="007B2733" w:rsidRDefault="007B2733" w:rsidP="007B2733">
      <w:r>
        <w:t>No interaction, i.e. neither supplementary service shall affect the operation of the other supplementary service.</w:t>
      </w:r>
    </w:p>
    <w:p w14:paraId="313BF126" w14:textId="77777777" w:rsidR="007B2733" w:rsidRDefault="007B2733" w:rsidP="007B2733">
      <w:pPr>
        <w:pStyle w:val="Heading1"/>
      </w:pPr>
      <w:bookmarkStart w:id="63" w:name="_Toc217731381"/>
      <w:r>
        <w:t>9</w:t>
      </w:r>
      <w:r>
        <w:tab/>
        <w:t>Conclusion</w:t>
      </w:r>
      <w:bookmarkEnd w:id="63"/>
    </w:p>
    <w:p w14:paraId="639EFD11" w14:textId="77777777" w:rsidR="007B2733" w:rsidRDefault="007B2733" w:rsidP="007B2733">
      <w:r>
        <w:t xml:space="preserve">The conclusion from this report is to recommend 3GPP to standardise a service with the name IMS Multimedia Telephony service. </w:t>
      </w:r>
    </w:p>
    <w:p w14:paraId="655F7334" w14:textId="77777777" w:rsidR="007B2733" w:rsidRDefault="007B2733" w:rsidP="007B2733">
      <w:r>
        <w:t>It is also recommended that the specification work shall endorse the service definition by TISPAN for the supplementary services that are applicable to 3GPP Systems. The analysis shows that the applicable supplementary services are:</w:t>
      </w:r>
    </w:p>
    <w:p w14:paraId="19D37FAA" w14:textId="77777777" w:rsidR="007B2733" w:rsidRDefault="007B2733" w:rsidP="007B2733">
      <w:r w:rsidRPr="006D696F">
        <w:rPr>
          <w:b/>
          <w:bCs/>
        </w:rPr>
        <w:t>Originating Identification Presentation (OIP)</w:t>
      </w:r>
      <w:r>
        <w:t xml:space="preserve"> as described in</w:t>
      </w:r>
      <w:r w:rsidRPr="00F17E59">
        <w:t xml:space="preserve"> clause 8.2.1 of reference </w:t>
      </w:r>
      <w:r>
        <w:t>[2]</w:t>
      </w:r>
      <w:r w:rsidRPr="00F17E59">
        <w:t>.</w:t>
      </w:r>
      <w:r>
        <w:br/>
      </w:r>
      <w:r w:rsidRPr="006D696F">
        <w:rPr>
          <w:b/>
          <w:bCs/>
        </w:rPr>
        <w:t>Originating Identification Restriction (OIR)</w:t>
      </w:r>
      <w:r>
        <w:t xml:space="preserve"> as described in </w:t>
      </w:r>
      <w:r w:rsidRPr="00F17E59">
        <w:t xml:space="preserve">clause 8.2.2 of reference </w:t>
      </w:r>
      <w:r>
        <w:t>[2]</w:t>
      </w:r>
      <w:r w:rsidRPr="00F17E59">
        <w:t>.</w:t>
      </w:r>
      <w:r>
        <w:br/>
      </w:r>
      <w:r w:rsidRPr="006D696F">
        <w:rPr>
          <w:b/>
          <w:bCs/>
        </w:rPr>
        <w:t>Terminating Identification Presentation (TIP</w:t>
      </w:r>
      <w:r w:rsidRPr="00205DA7">
        <w:t>)</w:t>
      </w:r>
      <w:r>
        <w:t xml:space="preserve"> as described in </w:t>
      </w:r>
      <w:r w:rsidRPr="00F17E59">
        <w:t xml:space="preserve">clause 8.2.3 of reference </w:t>
      </w:r>
      <w:r>
        <w:t>[2]</w:t>
      </w:r>
      <w:r w:rsidRPr="00F17E59">
        <w:t>.</w:t>
      </w:r>
      <w:r>
        <w:br/>
      </w:r>
      <w:r w:rsidRPr="006D696F">
        <w:rPr>
          <w:b/>
          <w:bCs/>
        </w:rPr>
        <w:t>Terminating Identification Restriction (TIR)</w:t>
      </w:r>
      <w:r>
        <w:t xml:space="preserve"> as described in </w:t>
      </w:r>
      <w:r w:rsidRPr="00F17E59">
        <w:t xml:space="preserve">clause 8.2.4 </w:t>
      </w:r>
      <w:r>
        <w:t>of reference [2].</w:t>
      </w:r>
      <w:r>
        <w:br/>
      </w:r>
      <w:r w:rsidRPr="006D696F">
        <w:rPr>
          <w:b/>
          <w:bCs/>
        </w:rPr>
        <w:t>Communication Diversion (CDIV)</w:t>
      </w:r>
      <w:r>
        <w:t xml:space="preserve"> as described in </w:t>
      </w:r>
      <w:r w:rsidRPr="00F17E59">
        <w:t xml:space="preserve">clause 8.3.1 of reference </w:t>
      </w:r>
      <w:r>
        <w:t>[2]</w:t>
      </w:r>
      <w:r w:rsidRPr="00F17E59">
        <w:t>.</w:t>
      </w:r>
      <w:r>
        <w:br/>
      </w:r>
      <w:r w:rsidRPr="006D696F">
        <w:rPr>
          <w:b/>
          <w:bCs/>
        </w:rPr>
        <w:t>Communication Hold (HOLD</w:t>
      </w:r>
      <w:r w:rsidRPr="00205DA7">
        <w:t>)</w:t>
      </w:r>
      <w:r>
        <w:t xml:space="preserve"> as described in</w:t>
      </w:r>
      <w:r w:rsidRPr="00F17E59">
        <w:t xml:space="preserve"> clause 8.3.3 of reference </w:t>
      </w:r>
      <w:r>
        <w:t>[2]</w:t>
      </w:r>
      <w:r w:rsidRPr="00F17E59">
        <w:t>.</w:t>
      </w:r>
      <w:r>
        <w:br/>
      </w:r>
      <w:r w:rsidRPr="006D696F">
        <w:rPr>
          <w:b/>
          <w:bCs/>
        </w:rPr>
        <w:t>Communication Barring (CB)</w:t>
      </w:r>
      <w:r>
        <w:t xml:space="preserve"> as described in </w:t>
      </w:r>
      <w:r w:rsidRPr="00F17E59">
        <w:t xml:space="preserve">clause 8.3.4 of reference </w:t>
      </w:r>
      <w:r>
        <w:t>[2]</w:t>
      </w:r>
      <w:r w:rsidRPr="00D961FA">
        <w:t xml:space="preserve"> </w:t>
      </w:r>
      <w:r>
        <w:t>with the following addition:</w:t>
      </w:r>
      <w:r>
        <w:br/>
      </w:r>
      <w:r w:rsidRPr="00A917FD">
        <w:t xml:space="preserve">The ICB service </w:t>
      </w:r>
      <w:r w:rsidRPr="00A917FD" w:rsidDel="00733302">
        <w:t xml:space="preserve">needs </w:t>
      </w:r>
      <w:r w:rsidRPr="00A917FD">
        <w:t xml:space="preserve">is </w:t>
      </w:r>
      <w:r w:rsidRPr="00A917FD" w:rsidDel="00733302">
        <w:t xml:space="preserve">to be </w:t>
      </w:r>
      <w:r w:rsidRPr="00A917FD">
        <w:t>extended with a roaming condition. The roaming condition is set to true when the served user is roaming.</w:t>
      </w:r>
      <w:r w:rsidRPr="00F17E59">
        <w:t>.</w:t>
      </w:r>
      <w:r>
        <w:br/>
      </w:r>
      <w:r w:rsidRPr="00D262FF">
        <w:rPr>
          <w:b/>
          <w:bCs/>
        </w:rPr>
        <w:t>Message Waiting Indication (MWI)</w:t>
      </w:r>
      <w:r>
        <w:t xml:space="preserve"> as described in clause 8.3.6 of reference [2].</w:t>
      </w:r>
      <w:r>
        <w:br/>
      </w:r>
      <w:r w:rsidRPr="006D696F">
        <w:rPr>
          <w:b/>
          <w:bCs/>
        </w:rPr>
        <w:t>Conference (CONF)</w:t>
      </w:r>
      <w:r>
        <w:t xml:space="preserve"> as described in </w:t>
      </w:r>
      <w:r w:rsidRPr="00F17E59">
        <w:t xml:space="preserve">clause 8.4.1 </w:t>
      </w:r>
      <w:r>
        <w:t>of reference [2].</w:t>
      </w:r>
      <w:r>
        <w:br/>
      </w:r>
      <w:r w:rsidRPr="006D696F">
        <w:rPr>
          <w:b/>
          <w:bCs/>
        </w:rPr>
        <w:t>Explicit Communication Transfer (ECT)</w:t>
      </w:r>
      <w:r>
        <w:t xml:space="preserve"> as described in </w:t>
      </w:r>
      <w:r w:rsidRPr="00F17E59">
        <w:t xml:space="preserve">clause 8.4.3 of reference </w:t>
      </w:r>
      <w:r>
        <w:t>[2]</w:t>
      </w:r>
      <w:r w:rsidRPr="00F17E59">
        <w:t>.</w:t>
      </w:r>
    </w:p>
    <w:p w14:paraId="61D55434" w14:textId="77777777" w:rsidR="007B2733" w:rsidRDefault="007B2733" w:rsidP="007B2733">
      <w:r>
        <w:t>The study has found one supplementary service not covered by TISPAN but applicable to a 3GPP specified IMS Multimedia Telephony service and that is:</w:t>
      </w:r>
    </w:p>
    <w:p w14:paraId="500C389D" w14:textId="77777777" w:rsidR="007B2733" w:rsidRDefault="007B2733" w:rsidP="007B2733">
      <w:r w:rsidRPr="00205DA7">
        <w:rPr>
          <w:b/>
          <w:bCs/>
        </w:rPr>
        <w:t xml:space="preserve">Communication Diversion: Communication Forwarding on </w:t>
      </w:r>
      <w:smartTag w:uri="urn:schemas-microsoft-com:office:smarttags" w:element="place">
        <w:r w:rsidRPr="00205DA7">
          <w:rPr>
            <w:b/>
            <w:bCs/>
          </w:rPr>
          <w:t>Mobile</w:t>
        </w:r>
      </w:smartTag>
      <w:r w:rsidRPr="00205DA7">
        <w:rPr>
          <w:b/>
          <w:bCs/>
        </w:rPr>
        <w:t xml:space="preserve"> Subscriber Not Reachable</w:t>
      </w:r>
      <w:r w:rsidRPr="00205DA7">
        <w:t>.</w:t>
      </w:r>
    </w:p>
    <w:p w14:paraId="7FE4C42F" w14:textId="77777777" w:rsidR="007B2733" w:rsidRDefault="007B2733" w:rsidP="003C15EB">
      <w:pPr>
        <w:pStyle w:val="Heading9"/>
      </w:pPr>
      <w:r>
        <w:br w:type="page"/>
      </w:r>
      <w:bookmarkStart w:id="64" w:name="_Toc217731382"/>
      <w:r w:rsidR="003C15EB">
        <w:lastRenderedPageBreak/>
        <w:t>Annex A</w:t>
      </w:r>
      <w:r>
        <w:t>:</w:t>
      </w:r>
      <w:r>
        <w:br/>
        <w:t>Change history</w:t>
      </w:r>
      <w:bookmarkEnd w:id="64"/>
    </w:p>
    <w:tbl>
      <w:tblPr>
        <w:tblW w:w="0" w:type="auto"/>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FB78B1" w14:paraId="778F8A50" w14:textId="77777777">
        <w:tblPrEx>
          <w:tblCellMar>
            <w:top w:w="0" w:type="dxa"/>
            <w:bottom w:w="0" w:type="dxa"/>
          </w:tblCellMar>
        </w:tblPrEx>
        <w:trPr>
          <w:cantSplit/>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bookmarkEnd w:id="10"/>
          <w:p w14:paraId="06474786" w14:textId="77777777" w:rsidR="00FB78B1" w:rsidRDefault="00FB78B1" w:rsidP="00FB78B1">
            <w:pPr>
              <w:pStyle w:val="TAL"/>
              <w:jc w:val="center"/>
              <w:rPr>
                <w:sz w:val="16"/>
              </w:rPr>
            </w:pPr>
            <w:r>
              <w:rPr>
                <w:b/>
              </w:rPr>
              <w:t>Change history</w:t>
            </w:r>
          </w:p>
        </w:tc>
      </w:tr>
      <w:tr w:rsidR="00FB78B1" w14:paraId="0D47861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bottom w:val="single" w:sz="4" w:space="0" w:color="auto"/>
            </w:tcBorders>
            <w:shd w:val="pct10" w:color="auto" w:fill="FFFFFF"/>
          </w:tcPr>
          <w:p w14:paraId="58BA0676" w14:textId="77777777" w:rsidR="00FB78B1" w:rsidRDefault="00FB78B1" w:rsidP="00FB78B1">
            <w:pPr>
              <w:pStyle w:val="TAL"/>
              <w:rPr>
                <w:b/>
                <w:sz w:val="16"/>
                <w:lang w:val="en-AU"/>
              </w:rPr>
            </w:pPr>
            <w:r>
              <w:rPr>
                <w:b/>
                <w:sz w:val="16"/>
                <w:lang w:val="en-AU"/>
              </w:rPr>
              <w:t>TSG SA#</w:t>
            </w:r>
          </w:p>
        </w:tc>
        <w:tc>
          <w:tcPr>
            <w:tcW w:w="901" w:type="dxa"/>
            <w:tcBorders>
              <w:bottom w:val="single" w:sz="4" w:space="0" w:color="auto"/>
            </w:tcBorders>
            <w:shd w:val="pct10" w:color="auto" w:fill="FFFFFF"/>
          </w:tcPr>
          <w:p w14:paraId="7396D02E" w14:textId="77777777" w:rsidR="00FB78B1" w:rsidRDefault="00FB78B1" w:rsidP="00FB78B1">
            <w:pPr>
              <w:pStyle w:val="TAL"/>
              <w:rPr>
                <w:b/>
                <w:sz w:val="16"/>
                <w:lang w:val="en-AU"/>
              </w:rPr>
            </w:pPr>
            <w:r>
              <w:rPr>
                <w:b/>
                <w:sz w:val="16"/>
                <w:lang w:val="en-AU"/>
              </w:rPr>
              <w:t>SA Doc.</w:t>
            </w:r>
          </w:p>
        </w:tc>
        <w:tc>
          <w:tcPr>
            <w:tcW w:w="992" w:type="dxa"/>
            <w:tcBorders>
              <w:bottom w:val="single" w:sz="4" w:space="0" w:color="auto"/>
            </w:tcBorders>
            <w:shd w:val="pct10" w:color="auto" w:fill="FFFFFF"/>
          </w:tcPr>
          <w:p w14:paraId="7BBD6374" w14:textId="77777777" w:rsidR="00FB78B1" w:rsidRDefault="00FB78B1" w:rsidP="00FB78B1">
            <w:pPr>
              <w:pStyle w:val="TAL"/>
              <w:rPr>
                <w:b/>
                <w:sz w:val="16"/>
                <w:lang w:val="en-AU"/>
              </w:rPr>
            </w:pPr>
            <w:r>
              <w:rPr>
                <w:b/>
                <w:sz w:val="16"/>
                <w:lang w:val="en-AU"/>
              </w:rPr>
              <w:t>SA1 Doc</w:t>
            </w:r>
          </w:p>
        </w:tc>
        <w:tc>
          <w:tcPr>
            <w:tcW w:w="708" w:type="dxa"/>
            <w:tcBorders>
              <w:bottom w:val="single" w:sz="4" w:space="0" w:color="auto"/>
            </w:tcBorders>
            <w:shd w:val="pct10" w:color="auto" w:fill="FFFFFF"/>
          </w:tcPr>
          <w:p w14:paraId="2B9D44F7" w14:textId="77777777" w:rsidR="00FB78B1" w:rsidRDefault="00FB78B1" w:rsidP="00FB78B1">
            <w:pPr>
              <w:pStyle w:val="TAL"/>
              <w:rPr>
                <w:b/>
                <w:sz w:val="16"/>
                <w:lang w:val="en-AU"/>
              </w:rPr>
            </w:pPr>
            <w:r>
              <w:rPr>
                <w:b/>
                <w:sz w:val="16"/>
                <w:lang w:val="en-AU"/>
              </w:rPr>
              <w:t>Spec</w:t>
            </w:r>
          </w:p>
        </w:tc>
        <w:tc>
          <w:tcPr>
            <w:tcW w:w="425" w:type="dxa"/>
            <w:tcBorders>
              <w:bottom w:val="single" w:sz="4" w:space="0" w:color="auto"/>
            </w:tcBorders>
            <w:shd w:val="pct10" w:color="auto" w:fill="FFFFFF"/>
          </w:tcPr>
          <w:p w14:paraId="4B6B79E4" w14:textId="77777777" w:rsidR="00FB78B1" w:rsidRDefault="00FB78B1" w:rsidP="00FB78B1">
            <w:pPr>
              <w:pStyle w:val="TAL"/>
              <w:rPr>
                <w:b/>
                <w:sz w:val="16"/>
              </w:rPr>
            </w:pPr>
            <w:r>
              <w:rPr>
                <w:b/>
                <w:sz w:val="16"/>
              </w:rPr>
              <w:t>CR</w:t>
            </w:r>
          </w:p>
        </w:tc>
        <w:tc>
          <w:tcPr>
            <w:tcW w:w="425" w:type="dxa"/>
            <w:tcBorders>
              <w:bottom w:val="single" w:sz="4" w:space="0" w:color="auto"/>
            </w:tcBorders>
            <w:shd w:val="pct10" w:color="auto" w:fill="FFFFFF"/>
          </w:tcPr>
          <w:p w14:paraId="75300893" w14:textId="77777777" w:rsidR="00FB78B1" w:rsidRDefault="00FB78B1" w:rsidP="00FB78B1">
            <w:pPr>
              <w:pStyle w:val="TAL"/>
              <w:rPr>
                <w:b/>
                <w:sz w:val="16"/>
              </w:rPr>
            </w:pPr>
            <w:r>
              <w:rPr>
                <w:b/>
                <w:sz w:val="16"/>
              </w:rPr>
              <w:t>Rev</w:t>
            </w:r>
          </w:p>
        </w:tc>
        <w:tc>
          <w:tcPr>
            <w:tcW w:w="595" w:type="dxa"/>
            <w:tcBorders>
              <w:bottom w:val="single" w:sz="4" w:space="0" w:color="auto"/>
            </w:tcBorders>
            <w:shd w:val="pct10" w:color="auto" w:fill="FFFFFF"/>
          </w:tcPr>
          <w:p w14:paraId="4EC5ED0E" w14:textId="77777777" w:rsidR="00FB78B1" w:rsidRDefault="00FB78B1" w:rsidP="00FB78B1">
            <w:pPr>
              <w:pStyle w:val="TAL"/>
              <w:rPr>
                <w:b/>
                <w:sz w:val="16"/>
              </w:rPr>
            </w:pPr>
            <w:proofErr w:type="spellStart"/>
            <w:r>
              <w:rPr>
                <w:b/>
                <w:sz w:val="16"/>
              </w:rPr>
              <w:t>Rel</w:t>
            </w:r>
            <w:proofErr w:type="spellEnd"/>
          </w:p>
        </w:tc>
        <w:tc>
          <w:tcPr>
            <w:tcW w:w="391" w:type="dxa"/>
            <w:tcBorders>
              <w:bottom w:val="single" w:sz="4" w:space="0" w:color="auto"/>
            </w:tcBorders>
            <w:shd w:val="pct10" w:color="auto" w:fill="FFFFFF"/>
          </w:tcPr>
          <w:p w14:paraId="1A242374" w14:textId="77777777" w:rsidR="00FB78B1" w:rsidRDefault="00FB78B1" w:rsidP="00FB78B1">
            <w:pPr>
              <w:pStyle w:val="TAL"/>
              <w:rPr>
                <w:b/>
                <w:sz w:val="16"/>
              </w:rPr>
            </w:pPr>
            <w:r>
              <w:rPr>
                <w:b/>
                <w:sz w:val="16"/>
              </w:rPr>
              <w:t>Cat</w:t>
            </w:r>
          </w:p>
        </w:tc>
        <w:tc>
          <w:tcPr>
            <w:tcW w:w="2409" w:type="dxa"/>
            <w:tcBorders>
              <w:bottom w:val="single" w:sz="4" w:space="0" w:color="auto"/>
            </w:tcBorders>
            <w:shd w:val="pct10" w:color="auto" w:fill="FFFFFF"/>
          </w:tcPr>
          <w:p w14:paraId="7770EC28" w14:textId="77777777" w:rsidR="00FB78B1" w:rsidRDefault="00FB78B1" w:rsidP="00FB78B1">
            <w:pPr>
              <w:pStyle w:val="TAL"/>
              <w:rPr>
                <w:b/>
                <w:sz w:val="16"/>
              </w:rPr>
            </w:pPr>
            <w:r>
              <w:rPr>
                <w:b/>
                <w:sz w:val="16"/>
              </w:rPr>
              <w:t>Subject/Comment</w:t>
            </w:r>
          </w:p>
        </w:tc>
        <w:tc>
          <w:tcPr>
            <w:tcW w:w="567" w:type="dxa"/>
            <w:tcBorders>
              <w:bottom w:val="single" w:sz="4" w:space="0" w:color="auto"/>
            </w:tcBorders>
            <w:shd w:val="pct10" w:color="auto" w:fill="FFFFFF"/>
          </w:tcPr>
          <w:p w14:paraId="4220C4A0" w14:textId="77777777" w:rsidR="00FB78B1" w:rsidRDefault="00FB78B1" w:rsidP="00FB78B1">
            <w:pPr>
              <w:pStyle w:val="TAL"/>
              <w:rPr>
                <w:b/>
                <w:sz w:val="16"/>
              </w:rPr>
            </w:pPr>
            <w:r>
              <w:rPr>
                <w:b/>
                <w:sz w:val="16"/>
              </w:rPr>
              <w:t>Old</w:t>
            </w:r>
          </w:p>
        </w:tc>
        <w:tc>
          <w:tcPr>
            <w:tcW w:w="567" w:type="dxa"/>
            <w:tcBorders>
              <w:bottom w:val="single" w:sz="4" w:space="0" w:color="auto"/>
            </w:tcBorders>
            <w:shd w:val="pct10" w:color="auto" w:fill="FFFFFF"/>
          </w:tcPr>
          <w:p w14:paraId="7E23FEF8" w14:textId="77777777" w:rsidR="00FB78B1" w:rsidRDefault="00FB78B1" w:rsidP="00FB78B1">
            <w:pPr>
              <w:pStyle w:val="TAL"/>
              <w:rPr>
                <w:b/>
                <w:sz w:val="16"/>
              </w:rPr>
            </w:pPr>
            <w:r>
              <w:rPr>
                <w:b/>
                <w:sz w:val="16"/>
              </w:rPr>
              <w:t>New</w:t>
            </w:r>
          </w:p>
        </w:tc>
        <w:tc>
          <w:tcPr>
            <w:tcW w:w="850" w:type="dxa"/>
            <w:tcBorders>
              <w:bottom w:val="single" w:sz="4" w:space="0" w:color="auto"/>
            </w:tcBorders>
            <w:shd w:val="pct10" w:color="auto" w:fill="FFFFFF"/>
          </w:tcPr>
          <w:p w14:paraId="45F96FEC" w14:textId="77777777" w:rsidR="00FB78B1" w:rsidRDefault="00FB78B1" w:rsidP="00FB78B1">
            <w:pPr>
              <w:pStyle w:val="TAL"/>
              <w:rPr>
                <w:b/>
                <w:sz w:val="16"/>
              </w:rPr>
            </w:pPr>
            <w:r>
              <w:rPr>
                <w:b/>
                <w:sz w:val="16"/>
              </w:rPr>
              <w:t>Work Item</w:t>
            </w:r>
          </w:p>
        </w:tc>
      </w:tr>
      <w:tr w:rsidR="00FB78B1" w14:paraId="055362E2"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BEF82D6"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2006-03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7B0FD9"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SP-31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BFC4E"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SP-060223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B1B93" w14:textId="77777777" w:rsidR="00FB78B1" w:rsidRDefault="00FB78B1" w:rsidP="00FB78B1">
            <w:pPr>
              <w:spacing w:after="0"/>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84B5" w14:textId="77777777" w:rsidR="00FB78B1" w:rsidRDefault="00FB78B1" w:rsidP="00FB78B1">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8F755" w14:textId="77777777" w:rsidR="00FB78B1" w:rsidRPr="008F6D96" w:rsidRDefault="00FB78B1" w:rsidP="00FB78B1">
            <w:pPr>
              <w:spacing w:after="0"/>
              <w:rPr>
                <w:rFonts w:ascii="Arial" w:hAnsi="Arial"/>
                <w:snapToGrid w:val="0"/>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1656114" w14:textId="77777777" w:rsidR="00FB78B1" w:rsidRDefault="00FB78B1" w:rsidP="00FB78B1">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94A1700" w14:textId="77777777" w:rsidR="00FB78B1" w:rsidRDefault="00FB78B1" w:rsidP="00FB78B1">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A6159ED" w14:textId="77777777" w:rsidR="00FB78B1" w:rsidRPr="008F6D96" w:rsidRDefault="00FB78B1" w:rsidP="00FB78B1">
            <w:pPr>
              <w:spacing w:after="0"/>
              <w:rPr>
                <w:rFonts w:ascii="Arial" w:hAnsi="Arial"/>
                <w:snapToGrid w:val="0"/>
                <w:color w:val="000000"/>
                <w:sz w:val="16"/>
                <w:lang w:val="en-US"/>
              </w:rPr>
            </w:pPr>
            <w:r>
              <w:rPr>
                <w:rFonts w:ascii="Arial" w:hAnsi="Arial"/>
                <w:snapToGrid w:val="0"/>
                <w:color w:val="000000"/>
                <w:sz w:val="16"/>
                <w:lang w:val="en-US"/>
              </w:rPr>
              <w:t>Updated at SA #31 to change references and apply correct TR template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3CDC2"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9848F"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2.1.0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1F502C" w14:textId="77777777" w:rsidR="00FB78B1" w:rsidRDefault="00FB78B1" w:rsidP="00FB78B1">
            <w:pPr>
              <w:pStyle w:val="TAL"/>
              <w:spacing w:before="20"/>
              <w:rPr>
                <w:rFonts w:cs="Arial"/>
                <w:snapToGrid w:val="0"/>
                <w:sz w:val="16"/>
                <w:lang w:val="en-AU"/>
              </w:rPr>
            </w:pPr>
          </w:p>
        </w:tc>
      </w:tr>
      <w:tr w:rsidR="00FB78B1" w14:paraId="4743BFB5"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B0522BC"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2006-03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26DB3"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SP-31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38FB"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SP-060223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1BD90" w14:textId="77777777" w:rsidR="00FB78B1" w:rsidRDefault="00FB78B1" w:rsidP="00FB78B1">
            <w:pPr>
              <w:spacing w:after="0"/>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228FD" w14:textId="77777777" w:rsidR="00FB78B1" w:rsidRDefault="00FB78B1" w:rsidP="00FB78B1">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610" w14:textId="77777777" w:rsidR="00FB78B1" w:rsidRPr="008F6D96" w:rsidRDefault="00FB78B1" w:rsidP="00FB78B1">
            <w:pPr>
              <w:spacing w:after="0"/>
              <w:rPr>
                <w:rFonts w:ascii="Arial" w:hAnsi="Arial"/>
                <w:snapToGrid w:val="0"/>
                <w:color w:val="000000"/>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B0FF779" w14:textId="77777777" w:rsidR="00FB78B1" w:rsidRDefault="00FB78B1" w:rsidP="00FB78B1">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95B79F" w14:textId="77777777" w:rsidR="00FB78B1" w:rsidRDefault="00FB78B1" w:rsidP="00FB78B1">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0B2205B" w14:textId="77777777" w:rsidR="00FB78B1" w:rsidRPr="008F6D96" w:rsidRDefault="00FB78B1" w:rsidP="00FB78B1">
            <w:pPr>
              <w:spacing w:after="0"/>
              <w:rPr>
                <w:rFonts w:ascii="Arial" w:hAnsi="Arial"/>
                <w:snapToGrid w:val="0"/>
                <w:color w:val="000000"/>
                <w:sz w:val="16"/>
                <w:lang w:val="en-US"/>
              </w:rPr>
            </w:pPr>
            <w:r>
              <w:rPr>
                <w:rFonts w:ascii="Arial" w:hAnsi="Arial"/>
                <w:snapToGrid w:val="0"/>
                <w:color w:val="000000"/>
                <w:sz w:val="16"/>
                <w:lang w:val="en-US"/>
              </w:rPr>
              <w:t>Approved at SA #31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3BD7"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49FD1"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83E060" w14:textId="77777777" w:rsidR="00FB78B1" w:rsidRDefault="00FB78B1" w:rsidP="00FB78B1">
            <w:pPr>
              <w:pStyle w:val="TAL"/>
              <w:rPr>
                <w:snapToGrid w:val="0"/>
                <w:sz w:val="16"/>
                <w:lang w:val="fr-FR"/>
              </w:rPr>
            </w:pPr>
          </w:p>
        </w:tc>
      </w:tr>
      <w:tr w:rsidR="00FB78B1" w14:paraId="726A04EA"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D1E4DE9"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9F9E3D"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8665A6"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662D4" w14:textId="77777777" w:rsidR="00FB78B1" w:rsidRDefault="00FB78B1" w:rsidP="00FB78B1">
            <w:pPr>
              <w:spacing w:after="0"/>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A2A79" w14:textId="77777777" w:rsidR="00FB78B1" w:rsidRDefault="00FB78B1" w:rsidP="00FB78B1">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C140F" w14:textId="77777777" w:rsidR="00FB78B1" w:rsidRDefault="00FB78B1" w:rsidP="00FB78B1">
            <w:pPr>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1A74D1" w14:textId="77777777" w:rsidR="00FB78B1" w:rsidRDefault="00FB78B1" w:rsidP="00FB78B1">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0048F1" w14:textId="77777777" w:rsidR="00FB78B1" w:rsidRDefault="00FB78B1" w:rsidP="00FB78B1">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FB4FA5"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B3DC9"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E47D9"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47252E" w14:textId="77777777" w:rsidR="00FB78B1" w:rsidRDefault="00FB78B1" w:rsidP="00FB78B1">
            <w:pPr>
              <w:pStyle w:val="TAL"/>
              <w:rPr>
                <w:snapToGrid w:val="0"/>
                <w:sz w:val="16"/>
                <w:lang w:val="fr-FR"/>
              </w:rPr>
            </w:pPr>
          </w:p>
        </w:tc>
      </w:tr>
      <w:tr w:rsidR="00FB78B1" w14:paraId="5C404333"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84B6F7B" w14:textId="77777777" w:rsidR="00FB78B1" w:rsidRDefault="00FB78B1" w:rsidP="00FB78B1">
            <w:pPr>
              <w:spacing w:after="0"/>
              <w:rPr>
                <w:rFonts w:ascii="Arial" w:hAnsi="Arial"/>
                <w:snapToGrid w:val="0"/>
                <w:color w:val="00000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009FDF"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01EDDB"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E94BE" w14:textId="77777777" w:rsidR="00FB78B1" w:rsidRDefault="00FB78B1" w:rsidP="00FB78B1">
            <w:pPr>
              <w:spacing w:after="0"/>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6D20FA" w14:textId="77777777" w:rsidR="00FB78B1" w:rsidRDefault="00FB78B1" w:rsidP="00FB78B1">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0A5D" w14:textId="77777777" w:rsidR="00FB78B1" w:rsidRDefault="00FB78B1" w:rsidP="00FB78B1">
            <w:pPr>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17548DB" w14:textId="77777777" w:rsidR="00FB78B1" w:rsidRDefault="00FB78B1" w:rsidP="00FB78B1">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B78E6CE" w14:textId="77777777" w:rsidR="00FB78B1" w:rsidRDefault="00FB78B1" w:rsidP="00FB78B1">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83B403C"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BF7A4"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8311C"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80D38B" w14:textId="77777777" w:rsidR="00FB78B1" w:rsidRDefault="00FB78B1" w:rsidP="00FB78B1">
            <w:pPr>
              <w:pStyle w:val="TAL"/>
              <w:rPr>
                <w:snapToGrid w:val="0"/>
                <w:sz w:val="16"/>
                <w:lang w:val="fr-FR"/>
              </w:rPr>
            </w:pPr>
          </w:p>
        </w:tc>
      </w:tr>
      <w:tr w:rsidR="00FB78B1" w14:paraId="4684389C"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285EF536"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F1F1DB"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D84536"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3FC9C" w14:textId="77777777" w:rsidR="00FB78B1" w:rsidRDefault="00FB78B1" w:rsidP="00FB78B1">
            <w:pPr>
              <w:spacing w:after="0"/>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EDE43" w14:textId="77777777" w:rsidR="00FB78B1" w:rsidRDefault="00FB78B1" w:rsidP="00FB78B1">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19843" w14:textId="77777777" w:rsidR="00FB78B1" w:rsidRDefault="00FB78B1" w:rsidP="00FB78B1">
            <w:pPr>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1BB4012" w14:textId="77777777" w:rsidR="00FB78B1" w:rsidRDefault="00FB78B1" w:rsidP="00FB78B1">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795C496" w14:textId="77777777" w:rsidR="00FB78B1" w:rsidRDefault="00FB78B1" w:rsidP="00FB78B1">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A3845C"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99D68"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86C68"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23B283" w14:textId="77777777" w:rsidR="00FB78B1" w:rsidRDefault="00FB78B1" w:rsidP="00FB78B1">
            <w:pPr>
              <w:pStyle w:val="TAL"/>
              <w:rPr>
                <w:snapToGrid w:val="0"/>
                <w:sz w:val="16"/>
                <w:lang w:val="fr-FR"/>
              </w:rPr>
            </w:pPr>
          </w:p>
        </w:tc>
      </w:tr>
      <w:tr w:rsidR="00FB78B1" w14:paraId="207A4AF7"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97C9D99"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B6EA20"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40848C"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9CE2B"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72341" w14:textId="77777777" w:rsidR="00FB78B1" w:rsidRDefault="00FB78B1" w:rsidP="00FB78B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07A6F" w14:textId="77777777" w:rsidR="00FB78B1" w:rsidRDefault="00FB78B1" w:rsidP="00FB78B1">
            <w:pPr>
              <w:spacing w:after="0"/>
              <w:rPr>
                <w:rFonts w:ascii="Arial" w:hAnsi="Arial"/>
                <w:snapToGrid w:val="0"/>
                <w:color w:val="00000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A15DE0C" w14:textId="77777777" w:rsidR="00FB78B1" w:rsidRDefault="00FB78B1" w:rsidP="00FB78B1">
            <w:pPr>
              <w:spacing w:after="0"/>
              <w:rPr>
                <w:rFonts w:ascii="Arial" w:hAnsi="Arial"/>
                <w:snapToGrid w:val="0"/>
                <w:color w:val="00000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3F45783" w14:textId="77777777" w:rsidR="00FB78B1" w:rsidRDefault="00FB78B1" w:rsidP="00FB78B1">
            <w:pPr>
              <w:spacing w:after="0"/>
              <w:rPr>
                <w:rFonts w:ascii="Arial" w:hAnsi="Arial"/>
                <w:snapToGrid w:val="0"/>
                <w:color w:val="00000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FCE1EAD"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B7D67"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DF37" w14:textId="77777777" w:rsidR="00FB78B1" w:rsidRDefault="00FB78B1" w:rsidP="00FB78B1">
            <w:pPr>
              <w:spacing w:after="0"/>
              <w:rPr>
                <w:rFonts w:ascii="Arial" w:hAnsi="Arial"/>
                <w:snapToGrid w:val="0"/>
                <w:color w:val="000000"/>
                <w:sz w:val="16"/>
                <w:lang w:val="en-AU"/>
              </w:rPr>
            </w:pPr>
            <w:r>
              <w:rPr>
                <w:rFonts w:ascii="Arial" w:hAnsi="Arial"/>
                <w:snapToGrid w:val="0"/>
                <w:color w:val="000000"/>
                <w:sz w:val="16"/>
                <w:lang w:val="en-AU"/>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2E1221" w14:textId="77777777" w:rsidR="00FB78B1" w:rsidRDefault="00FB78B1" w:rsidP="00FB78B1">
            <w:pPr>
              <w:pStyle w:val="TAL"/>
              <w:rPr>
                <w:snapToGrid w:val="0"/>
                <w:sz w:val="16"/>
                <w:lang w:val="fr-FR"/>
              </w:rPr>
            </w:pPr>
          </w:p>
        </w:tc>
      </w:tr>
      <w:tr w:rsidR="00FB78B1" w14:paraId="4B82FC8D"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E9AAA71" w14:textId="77777777" w:rsidR="00FB78B1" w:rsidRDefault="00FB78B1" w:rsidP="00FB78B1">
            <w:pPr>
              <w:pStyle w:val="TAL"/>
              <w:rPr>
                <w:snapToGrid w:val="0"/>
                <w:sz w:val="16"/>
                <w:lang w:val="fr-FR"/>
              </w:rPr>
            </w:pPr>
            <w:r>
              <w:rPr>
                <w:snapToGrid w:val="0"/>
                <w:sz w:val="16"/>
                <w:lang w:val="fr-FR"/>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897A2E" w14:textId="77777777" w:rsidR="00FB78B1" w:rsidRDefault="00FB78B1" w:rsidP="00FB78B1">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211B57" w14:textId="77777777" w:rsidR="00FB78B1" w:rsidRDefault="00FB78B1" w:rsidP="00FB78B1">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B046" w14:textId="77777777" w:rsidR="00FB78B1" w:rsidRDefault="00FB78B1"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134D5" w14:textId="77777777" w:rsidR="00FB78B1" w:rsidRDefault="00FB78B1"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4D38E" w14:textId="77777777" w:rsidR="00FB78B1" w:rsidRDefault="00FB78B1" w:rsidP="00FB78B1">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E94B1F3" w14:textId="77777777" w:rsidR="00FB78B1" w:rsidRDefault="00FB78B1" w:rsidP="00FB78B1">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97B7611" w14:textId="77777777" w:rsidR="00FB78B1" w:rsidRDefault="00FB78B1" w:rsidP="00FB78B1">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06D4C42" w14:textId="77777777" w:rsidR="00FB78B1" w:rsidRPr="0099555C" w:rsidRDefault="00FB78B1" w:rsidP="00FB78B1">
            <w:pPr>
              <w:pStyle w:val="TAL"/>
              <w:rPr>
                <w:snapToGrid w:val="0"/>
                <w:sz w:val="16"/>
              </w:rPr>
            </w:pPr>
            <w:r>
              <w:rPr>
                <w:snapToGrid w:val="0"/>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350E7" w14:textId="77777777" w:rsidR="00FB78B1" w:rsidRDefault="00FB78B1" w:rsidP="00FB78B1">
            <w:pPr>
              <w:pStyle w:val="TAL"/>
              <w:rPr>
                <w:snapToGrid w:val="0"/>
                <w:sz w:val="16"/>
                <w:lang w:val="fr-FR"/>
              </w:rPr>
            </w:pPr>
            <w:r>
              <w:rPr>
                <w:snapToGrid w:val="0"/>
                <w:sz w:val="16"/>
                <w:lang w:val="fr-F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1367FD" w14:textId="77777777" w:rsidR="00FB78B1" w:rsidRDefault="00FB78B1" w:rsidP="00FB78B1">
            <w:pPr>
              <w:pStyle w:val="TAL"/>
              <w:rPr>
                <w:snapToGrid w:val="0"/>
                <w:sz w:val="16"/>
                <w:lang w:val="fr-FR"/>
              </w:rPr>
            </w:pPr>
            <w:r>
              <w:rPr>
                <w:snapToGrid w:val="0"/>
                <w:sz w:val="16"/>
                <w:lang w:val="fr-F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8925FB" w14:textId="77777777" w:rsidR="00FB78B1" w:rsidRDefault="00FB78B1" w:rsidP="00FB78B1">
            <w:pPr>
              <w:pStyle w:val="TAL"/>
              <w:rPr>
                <w:snapToGrid w:val="0"/>
                <w:sz w:val="16"/>
                <w:lang w:val="fr-FR"/>
              </w:rPr>
            </w:pPr>
          </w:p>
        </w:tc>
      </w:tr>
      <w:tr w:rsidR="00155031" w14:paraId="64420235"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B1F9C7D" w14:textId="77777777" w:rsidR="00155031" w:rsidRDefault="00155031" w:rsidP="00FB78B1">
            <w:pPr>
              <w:pStyle w:val="TAL"/>
              <w:rPr>
                <w:snapToGrid w:val="0"/>
                <w:sz w:val="16"/>
                <w:lang w:val="fr-FR"/>
              </w:rPr>
            </w:pPr>
            <w:r>
              <w:rPr>
                <w:snapToGrid w:val="0"/>
                <w:sz w:val="16"/>
                <w:lang w:val="fr-FR"/>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C35D80" w14:textId="77777777" w:rsidR="00155031" w:rsidRDefault="00155031" w:rsidP="00FB78B1">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E6B52B" w14:textId="77777777" w:rsidR="00155031" w:rsidRDefault="00155031" w:rsidP="00FB78B1">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0F8E8" w14:textId="77777777" w:rsidR="00155031" w:rsidRDefault="00155031" w:rsidP="00FB78B1">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99E4C" w14:textId="77777777" w:rsidR="00155031" w:rsidRDefault="00155031" w:rsidP="00FB78B1">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A7E0F" w14:textId="77777777" w:rsidR="00155031" w:rsidRDefault="00155031" w:rsidP="00FB78B1">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C22E4FC" w14:textId="77777777" w:rsidR="00155031" w:rsidRDefault="00155031" w:rsidP="00FB78B1">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1B761BA" w14:textId="77777777" w:rsidR="00155031" w:rsidRDefault="00155031" w:rsidP="00FB78B1">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32CEFAB" w14:textId="77777777" w:rsidR="00155031" w:rsidRDefault="00155031" w:rsidP="00FB78B1">
            <w:pPr>
              <w:pStyle w:val="TAL"/>
              <w:rPr>
                <w:snapToGrid w:val="0"/>
                <w:sz w:val="16"/>
              </w:rPr>
            </w:pPr>
            <w:r>
              <w:rPr>
                <w:snapToGrid w:val="0"/>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33775" w14:textId="77777777" w:rsidR="00155031" w:rsidRDefault="00155031" w:rsidP="00FB78B1">
            <w:pPr>
              <w:pStyle w:val="TAL"/>
              <w:rPr>
                <w:snapToGrid w:val="0"/>
                <w:sz w:val="16"/>
                <w:lang w:val="fr-FR"/>
              </w:rPr>
            </w:pPr>
            <w:r>
              <w:rPr>
                <w:snapToGrid w:val="0"/>
                <w:sz w:val="16"/>
                <w:lang w:val="fr-F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35028" w14:textId="77777777" w:rsidR="00155031" w:rsidRDefault="00155031" w:rsidP="00FB78B1">
            <w:pPr>
              <w:pStyle w:val="TAL"/>
              <w:rPr>
                <w:snapToGrid w:val="0"/>
                <w:sz w:val="16"/>
                <w:lang w:val="fr-FR"/>
              </w:rPr>
            </w:pPr>
            <w:r>
              <w:rPr>
                <w:snapToGrid w:val="0"/>
                <w:sz w:val="16"/>
                <w:lang w:val="fr-FR"/>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46E167" w14:textId="77777777" w:rsidR="00155031" w:rsidRDefault="00155031" w:rsidP="00FB78B1">
            <w:pPr>
              <w:pStyle w:val="TAL"/>
              <w:rPr>
                <w:snapToGrid w:val="0"/>
                <w:sz w:val="16"/>
                <w:lang w:val="fr-FR"/>
              </w:rPr>
            </w:pPr>
          </w:p>
        </w:tc>
      </w:tr>
      <w:tr w:rsidR="004E7DA5" w14:paraId="2FF1DA6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35BAAA2" w14:textId="77777777" w:rsidR="004E7DA5" w:rsidRDefault="004E7DA5" w:rsidP="00FB78B1">
            <w:pPr>
              <w:pStyle w:val="TAL"/>
              <w:rPr>
                <w:snapToGrid w:val="0"/>
                <w:sz w:val="16"/>
                <w:lang w:val="fr-FR"/>
              </w:rPr>
            </w:pPr>
            <w:r>
              <w:rPr>
                <w:snapToGrid w:val="0"/>
                <w:sz w:val="16"/>
                <w:lang w:val="fr-FR"/>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ADDA98" w14:textId="77777777" w:rsidR="004E7DA5" w:rsidRDefault="004E7DA5" w:rsidP="00FB78B1">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7FFF0" w14:textId="77777777" w:rsidR="004E7DA5" w:rsidRDefault="004E7DA5" w:rsidP="00FB78B1">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128ACE" w14:textId="77777777" w:rsidR="004E7DA5" w:rsidRDefault="004E7DA5"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3DAF9" w14:textId="77777777" w:rsidR="004E7DA5" w:rsidRDefault="004E7DA5"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47000" w14:textId="77777777" w:rsidR="004E7DA5" w:rsidRDefault="004E7DA5" w:rsidP="00FB78B1">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5D99F45" w14:textId="77777777" w:rsidR="004E7DA5" w:rsidRDefault="004E7DA5" w:rsidP="00FB78B1">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BFE9CA" w14:textId="77777777" w:rsidR="004E7DA5" w:rsidRDefault="004E7DA5" w:rsidP="00FB78B1">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578CE6A" w14:textId="77777777" w:rsidR="004E7DA5" w:rsidRDefault="004E7DA5" w:rsidP="00FB78B1">
            <w:pPr>
              <w:pStyle w:val="TAL"/>
              <w:rPr>
                <w:snapToGrid w:val="0"/>
                <w:sz w:val="16"/>
              </w:rPr>
            </w:pPr>
            <w:r>
              <w:rPr>
                <w:snapToGrid w:val="0"/>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37ECB" w14:textId="77777777" w:rsidR="004E7DA5" w:rsidRDefault="004E7DA5" w:rsidP="00FB78B1">
            <w:pPr>
              <w:pStyle w:val="TAL"/>
              <w:rPr>
                <w:snapToGrid w:val="0"/>
                <w:sz w:val="16"/>
                <w:lang w:val="fr-FR"/>
              </w:rPr>
            </w:pPr>
            <w:r>
              <w:rPr>
                <w:snapToGrid w:val="0"/>
                <w:sz w:val="16"/>
                <w:lang w:val="fr-FR"/>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3F3C2" w14:textId="77777777" w:rsidR="004E7DA5" w:rsidRDefault="004E7DA5" w:rsidP="00FB78B1">
            <w:pPr>
              <w:pStyle w:val="TAL"/>
              <w:rPr>
                <w:snapToGrid w:val="0"/>
                <w:sz w:val="16"/>
                <w:lang w:val="fr-FR"/>
              </w:rPr>
            </w:pPr>
            <w:r>
              <w:rPr>
                <w:snapToGrid w:val="0"/>
                <w:sz w:val="16"/>
                <w:lang w:val="fr-FR"/>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5B3449" w14:textId="77777777" w:rsidR="004E7DA5" w:rsidRDefault="004E7DA5" w:rsidP="00FB78B1">
            <w:pPr>
              <w:pStyle w:val="TAL"/>
              <w:rPr>
                <w:snapToGrid w:val="0"/>
                <w:sz w:val="16"/>
                <w:lang w:val="fr-FR"/>
              </w:rPr>
            </w:pPr>
          </w:p>
        </w:tc>
      </w:tr>
      <w:tr w:rsidR="003833C1" w14:paraId="42699D63"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C55051F" w14:textId="77777777" w:rsidR="003833C1" w:rsidRDefault="003833C1" w:rsidP="00FB78B1">
            <w:pPr>
              <w:pStyle w:val="TAL"/>
              <w:rPr>
                <w:snapToGrid w:val="0"/>
                <w:sz w:val="16"/>
                <w:lang w:val="fr-FR"/>
              </w:rPr>
            </w:pPr>
            <w:r>
              <w:rPr>
                <w:snapToGrid w:val="0"/>
                <w:sz w:val="16"/>
                <w:lang w:val="fr-FR"/>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B276B1" w14:textId="77777777" w:rsidR="003833C1" w:rsidRDefault="003833C1" w:rsidP="00FB78B1">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024AB" w14:textId="77777777" w:rsidR="003833C1" w:rsidRDefault="003833C1" w:rsidP="00FB78B1">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B68B8" w14:textId="77777777" w:rsidR="003833C1" w:rsidRDefault="003833C1"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D4850" w14:textId="77777777" w:rsidR="003833C1" w:rsidRDefault="003833C1"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C0D5D" w14:textId="77777777" w:rsidR="003833C1" w:rsidRDefault="003833C1" w:rsidP="00FB78B1">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7E97CA1" w14:textId="77777777" w:rsidR="003833C1" w:rsidRDefault="003833C1" w:rsidP="00FB78B1">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35F1025" w14:textId="77777777" w:rsidR="003833C1" w:rsidRDefault="003833C1" w:rsidP="00FB78B1">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0FB253F" w14:textId="77777777" w:rsidR="003833C1" w:rsidRDefault="003833C1" w:rsidP="00FB78B1">
            <w:pPr>
              <w:pStyle w:val="TAL"/>
              <w:rPr>
                <w:snapToGrid w:val="0"/>
                <w:sz w:val="16"/>
              </w:rPr>
            </w:pPr>
            <w:r>
              <w:rPr>
                <w:snapToGrid w:val="0"/>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0B880" w14:textId="77777777" w:rsidR="003833C1" w:rsidRDefault="003833C1" w:rsidP="00FB78B1">
            <w:pPr>
              <w:pStyle w:val="TAL"/>
              <w:rPr>
                <w:snapToGrid w:val="0"/>
                <w:sz w:val="16"/>
                <w:lang w:val="fr-FR"/>
              </w:rPr>
            </w:pPr>
            <w:r>
              <w:rPr>
                <w:snapToGrid w:val="0"/>
                <w:sz w:val="16"/>
                <w:lang w:val="fr-FR"/>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305CE" w14:textId="77777777" w:rsidR="003833C1" w:rsidRDefault="003833C1" w:rsidP="00FB78B1">
            <w:pPr>
              <w:pStyle w:val="TAL"/>
              <w:rPr>
                <w:snapToGrid w:val="0"/>
                <w:sz w:val="16"/>
                <w:lang w:val="fr-FR"/>
              </w:rPr>
            </w:pPr>
            <w:r>
              <w:rPr>
                <w:snapToGrid w:val="0"/>
                <w:sz w:val="16"/>
                <w:lang w:val="fr-FR"/>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427AB0" w14:textId="77777777" w:rsidR="003833C1" w:rsidRDefault="003833C1" w:rsidP="00FB78B1">
            <w:pPr>
              <w:pStyle w:val="TAL"/>
              <w:rPr>
                <w:snapToGrid w:val="0"/>
                <w:sz w:val="16"/>
                <w:lang w:val="fr-FR"/>
              </w:rPr>
            </w:pPr>
          </w:p>
        </w:tc>
      </w:tr>
      <w:tr w:rsidR="001204F6" w14:paraId="7DCB22BF"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8C7A492" w14:textId="77777777" w:rsidR="001204F6" w:rsidRDefault="001204F6" w:rsidP="00FB78B1">
            <w:pPr>
              <w:pStyle w:val="TAL"/>
              <w:rPr>
                <w:snapToGrid w:val="0"/>
                <w:sz w:val="16"/>
                <w:lang w:val="fr-FR"/>
              </w:rPr>
            </w:pPr>
            <w:r>
              <w:rPr>
                <w:snapToGrid w:val="0"/>
                <w:sz w:val="16"/>
                <w:lang w:val="fr-FR"/>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016B6D" w14:textId="77777777" w:rsidR="001204F6" w:rsidRDefault="001204F6" w:rsidP="00FB78B1">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830E24" w14:textId="77777777" w:rsidR="001204F6" w:rsidRDefault="001204F6" w:rsidP="00FB78B1">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230E0" w14:textId="77777777" w:rsidR="001204F6" w:rsidRDefault="001204F6"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9EB3F" w14:textId="77777777" w:rsidR="001204F6" w:rsidRDefault="001204F6"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C2FB" w14:textId="77777777" w:rsidR="001204F6" w:rsidRDefault="001204F6" w:rsidP="00FB78B1">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89ECAAA" w14:textId="77777777" w:rsidR="001204F6" w:rsidRDefault="001204F6" w:rsidP="00FB78B1">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D18711" w14:textId="77777777" w:rsidR="001204F6" w:rsidRDefault="001204F6" w:rsidP="00FB78B1">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7377090" w14:textId="77777777" w:rsidR="001204F6" w:rsidRDefault="001204F6" w:rsidP="00FB78B1">
            <w:pPr>
              <w:pStyle w:val="TAL"/>
              <w:rPr>
                <w:snapToGrid w:val="0"/>
                <w:sz w:val="16"/>
              </w:rPr>
            </w:pPr>
            <w:r>
              <w:rPr>
                <w:snapToGrid w:val="0"/>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638E8" w14:textId="77777777" w:rsidR="001204F6" w:rsidRDefault="001204F6" w:rsidP="00FB78B1">
            <w:pPr>
              <w:pStyle w:val="TAL"/>
              <w:rPr>
                <w:snapToGrid w:val="0"/>
                <w:sz w:val="16"/>
                <w:lang w:val="fr-FR"/>
              </w:rPr>
            </w:pPr>
            <w:r>
              <w:rPr>
                <w:snapToGrid w:val="0"/>
                <w:sz w:val="16"/>
                <w:lang w:val="fr-FR"/>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1C1AC" w14:textId="77777777" w:rsidR="001204F6" w:rsidRDefault="001204F6" w:rsidP="00FB78B1">
            <w:pPr>
              <w:pStyle w:val="TAL"/>
              <w:rPr>
                <w:snapToGrid w:val="0"/>
                <w:sz w:val="16"/>
                <w:lang w:val="fr-FR"/>
              </w:rPr>
            </w:pPr>
            <w:r>
              <w:rPr>
                <w:snapToGrid w:val="0"/>
                <w:sz w:val="16"/>
                <w:lang w:val="fr-FR"/>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0FAF77" w14:textId="77777777" w:rsidR="001204F6" w:rsidRDefault="001204F6" w:rsidP="00FB78B1">
            <w:pPr>
              <w:pStyle w:val="TAL"/>
              <w:rPr>
                <w:snapToGrid w:val="0"/>
                <w:sz w:val="16"/>
                <w:lang w:val="fr-FR"/>
              </w:rPr>
            </w:pPr>
          </w:p>
        </w:tc>
      </w:tr>
      <w:tr w:rsidR="00FC6A3B" w14:paraId="7BA5395A"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500F444" w14:textId="77777777" w:rsidR="00FC6A3B" w:rsidRDefault="00FC6A3B" w:rsidP="00FB78B1">
            <w:pPr>
              <w:pStyle w:val="TAL"/>
              <w:rPr>
                <w:snapToGrid w:val="0"/>
                <w:sz w:val="16"/>
                <w:lang w:val="fr-FR"/>
              </w:rPr>
            </w:pPr>
            <w:r>
              <w:rPr>
                <w:snapToGrid w:val="0"/>
                <w:sz w:val="16"/>
                <w:lang w:val="fr-FR"/>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A7D0B6" w14:textId="77777777" w:rsidR="00FC6A3B" w:rsidRDefault="00FC6A3B" w:rsidP="00FB78B1">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EA146" w14:textId="77777777" w:rsidR="00FC6A3B" w:rsidRDefault="00FC6A3B" w:rsidP="00FB78B1">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7DB506" w14:textId="77777777" w:rsidR="00FC6A3B" w:rsidRDefault="00FC6A3B"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682AB" w14:textId="77777777" w:rsidR="00FC6A3B" w:rsidRDefault="00FC6A3B"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FB71B" w14:textId="77777777" w:rsidR="00FC6A3B" w:rsidRDefault="00FC6A3B" w:rsidP="00FB78B1">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8C0709B" w14:textId="77777777" w:rsidR="00FC6A3B" w:rsidRDefault="00FC6A3B" w:rsidP="00FB78B1">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ACD66F" w14:textId="77777777" w:rsidR="00FC6A3B" w:rsidRDefault="00FC6A3B" w:rsidP="00FB78B1">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6AB17ED" w14:textId="77777777" w:rsidR="00FC6A3B" w:rsidRDefault="00FC6A3B" w:rsidP="00FB78B1">
            <w:pPr>
              <w:pStyle w:val="TAL"/>
              <w:rPr>
                <w:snapToGrid w:val="0"/>
                <w:sz w:val="16"/>
              </w:rPr>
            </w:pPr>
            <w:r>
              <w:rPr>
                <w:snapToGrid w:val="0"/>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18A08" w14:textId="77777777" w:rsidR="00FC6A3B" w:rsidRDefault="00FC6A3B" w:rsidP="00FB78B1">
            <w:pPr>
              <w:pStyle w:val="TAL"/>
              <w:rPr>
                <w:snapToGrid w:val="0"/>
                <w:sz w:val="16"/>
                <w:lang w:val="fr-FR"/>
              </w:rPr>
            </w:pPr>
            <w:r>
              <w:rPr>
                <w:snapToGrid w:val="0"/>
                <w:sz w:val="16"/>
                <w:lang w:val="fr-FR"/>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D931D1" w14:textId="77777777" w:rsidR="00FC6A3B" w:rsidRDefault="00FC6A3B" w:rsidP="00FB78B1">
            <w:pPr>
              <w:pStyle w:val="TAL"/>
              <w:rPr>
                <w:snapToGrid w:val="0"/>
                <w:sz w:val="16"/>
                <w:lang w:val="fr-FR"/>
              </w:rPr>
            </w:pPr>
            <w:r>
              <w:rPr>
                <w:snapToGrid w:val="0"/>
                <w:sz w:val="16"/>
                <w:lang w:val="fr-FR"/>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5901C2" w14:textId="77777777" w:rsidR="00FC6A3B" w:rsidRDefault="00FC6A3B" w:rsidP="00FB78B1">
            <w:pPr>
              <w:pStyle w:val="TAL"/>
              <w:rPr>
                <w:snapToGrid w:val="0"/>
                <w:sz w:val="16"/>
                <w:lang w:val="fr-FR"/>
              </w:rPr>
            </w:pPr>
          </w:p>
        </w:tc>
      </w:tr>
      <w:tr w:rsidR="00167FCE" w14:paraId="090D4CB1"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C9635A6" w14:textId="77777777" w:rsidR="00167FCE" w:rsidRDefault="00167FCE" w:rsidP="00FB78B1">
            <w:pPr>
              <w:pStyle w:val="TAL"/>
              <w:rPr>
                <w:snapToGrid w:val="0"/>
                <w:sz w:val="16"/>
                <w:lang w:val="fr-FR"/>
              </w:rPr>
            </w:pPr>
            <w:r>
              <w:rPr>
                <w:snapToGrid w:val="0"/>
                <w:sz w:val="16"/>
                <w:lang w:val="fr-FR"/>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994CFD5" w14:textId="77777777" w:rsidR="00167FCE" w:rsidRDefault="00167FCE" w:rsidP="00FB78B1">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F616DD" w14:textId="77777777" w:rsidR="00167FCE" w:rsidRDefault="00167FCE" w:rsidP="00FB78B1">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7F91F" w14:textId="77777777" w:rsidR="00167FCE" w:rsidRDefault="00167FCE"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CF61F" w14:textId="77777777" w:rsidR="00167FCE" w:rsidRDefault="00167FCE"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AF7A0" w14:textId="77777777" w:rsidR="00167FCE" w:rsidRDefault="00167FCE" w:rsidP="00FB78B1">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5FA9255" w14:textId="77777777" w:rsidR="00167FCE" w:rsidRDefault="00167FCE" w:rsidP="00FB78B1">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CCC596" w14:textId="77777777" w:rsidR="00167FCE" w:rsidRDefault="00167FCE" w:rsidP="00FB78B1">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2C4C4F6" w14:textId="77777777" w:rsidR="00167FCE" w:rsidRDefault="00167FCE" w:rsidP="00FB78B1">
            <w:pPr>
              <w:pStyle w:val="TAL"/>
              <w:rPr>
                <w:snapToGrid w:val="0"/>
                <w:sz w:val="16"/>
              </w:rPr>
            </w:pPr>
            <w:r>
              <w:rPr>
                <w:snapToGrid w:val="0"/>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C4F76B" w14:textId="77777777" w:rsidR="00167FCE" w:rsidRDefault="00167FCE" w:rsidP="00FB78B1">
            <w:pPr>
              <w:pStyle w:val="TAL"/>
              <w:rPr>
                <w:snapToGrid w:val="0"/>
                <w:sz w:val="16"/>
                <w:lang w:val="fr-FR"/>
              </w:rPr>
            </w:pPr>
            <w:r>
              <w:rPr>
                <w:snapToGrid w:val="0"/>
                <w:sz w:val="16"/>
                <w:lang w:val="fr-FR"/>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54ACD8" w14:textId="77777777" w:rsidR="00167FCE" w:rsidRDefault="00167FCE" w:rsidP="00FB78B1">
            <w:pPr>
              <w:pStyle w:val="TAL"/>
              <w:rPr>
                <w:snapToGrid w:val="0"/>
                <w:sz w:val="16"/>
                <w:lang w:val="fr-FR"/>
              </w:rPr>
            </w:pPr>
            <w:r>
              <w:rPr>
                <w:snapToGrid w:val="0"/>
                <w:sz w:val="16"/>
                <w:lang w:val="fr-FR"/>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77C6AB" w14:textId="77777777" w:rsidR="00167FCE" w:rsidRDefault="00167FCE" w:rsidP="00FB78B1">
            <w:pPr>
              <w:pStyle w:val="TAL"/>
              <w:rPr>
                <w:snapToGrid w:val="0"/>
                <w:sz w:val="16"/>
                <w:lang w:val="fr-FR"/>
              </w:rPr>
            </w:pPr>
          </w:p>
        </w:tc>
      </w:tr>
      <w:tr w:rsidR="00BC5870" w14:paraId="463C10D2"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E43C91D" w14:textId="77777777" w:rsidR="00BC5870" w:rsidRDefault="00BC5870" w:rsidP="00FB78B1">
            <w:pPr>
              <w:pStyle w:val="TAL"/>
              <w:rPr>
                <w:snapToGrid w:val="0"/>
                <w:sz w:val="16"/>
                <w:lang w:val="fr-FR"/>
              </w:rPr>
            </w:pPr>
            <w:r>
              <w:rPr>
                <w:snapToGrid w:val="0"/>
                <w:sz w:val="16"/>
                <w:lang w:val="fr-FR"/>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873AD2" w14:textId="77777777" w:rsidR="00BC5870" w:rsidRDefault="00BC5870" w:rsidP="00FB78B1">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E8699A" w14:textId="77777777" w:rsidR="00BC5870" w:rsidRDefault="00BC5870" w:rsidP="00FB78B1">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7EE39" w14:textId="77777777" w:rsidR="00BC5870" w:rsidRDefault="00BC5870"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AB9CD" w14:textId="77777777" w:rsidR="00BC5870" w:rsidRDefault="00BC5870"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6D70B" w14:textId="77777777" w:rsidR="00BC5870" w:rsidRDefault="00BC5870" w:rsidP="00FB78B1">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1D4BE93" w14:textId="77777777" w:rsidR="00BC5870" w:rsidRDefault="00BC5870" w:rsidP="00FB78B1">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9FF7BA" w14:textId="77777777" w:rsidR="00BC5870" w:rsidRDefault="00BC5870" w:rsidP="00FB78B1">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8EF6ABE" w14:textId="77777777" w:rsidR="00BC5870" w:rsidRDefault="00BC5870" w:rsidP="00FB78B1">
            <w:pPr>
              <w:pStyle w:val="TAL"/>
              <w:rPr>
                <w:snapToGrid w:val="0"/>
                <w:sz w:val="16"/>
              </w:rPr>
            </w:pPr>
            <w:r>
              <w:rPr>
                <w:snapToGrid w:val="0"/>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EE280" w14:textId="77777777" w:rsidR="00BC5870" w:rsidRDefault="00BC5870" w:rsidP="00FB78B1">
            <w:pPr>
              <w:pStyle w:val="TAL"/>
              <w:rPr>
                <w:snapToGrid w:val="0"/>
                <w:sz w:val="16"/>
                <w:lang w:val="fr-FR"/>
              </w:rPr>
            </w:pPr>
            <w:r>
              <w:rPr>
                <w:snapToGrid w:val="0"/>
                <w:sz w:val="16"/>
                <w:lang w:val="fr-FR"/>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41C6C" w14:textId="77777777" w:rsidR="00BC5870" w:rsidRDefault="00BC5870" w:rsidP="00FB78B1">
            <w:pPr>
              <w:pStyle w:val="TAL"/>
              <w:rPr>
                <w:snapToGrid w:val="0"/>
                <w:sz w:val="16"/>
                <w:lang w:val="fr-FR"/>
              </w:rPr>
            </w:pPr>
            <w:r>
              <w:rPr>
                <w:snapToGrid w:val="0"/>
                <w:sz w:val="16"/>
                <w:lang w:val="fr-FR"/>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E31F7F" w14:textId="77777777" w:rsidR="00BC5870" w:rsidRDefault="00BC5870" w:rsidP="00FB78B1">
            <w:pPr>
              <w:pStyle w:val="TAL"/>
              <w:rPr>
                <w:snapToGrid w:val="0"/>
                <w:sz w:val="16"/>
                <w:lang w:val="fr-FR"/>
              </w:rPr>
            </w:pPr>
          </w:p>
        </w:tc>
      </w:tr>
      <w:tr w:rsidR="009364B8" w14:paraId="0576CEC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B026C4E" w14:textId="621155D9" w:rsidR="009364B8" w:rsidRDefault="009364B8" w:rsidP="00FB78B1">
            <w:pPr>
              <w:pStyle w:val="TAL"/>
              <w:rPr>
                <w:snapToGrid w:val="0"/>
                <w:sz w:val="16"/>
                <w:lang w:val="fr-FR"/>
              </w:rPr>
            </w:pPr>
            <w:r>
              <w:rPr>
                <w:snapToGrid w:val="0"/>
                <w:sz w:val="16"/>
                <w:lang w:val="fr-FR"/>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01AD99" w14:textId="2D418BB0" w:rsidR="009364B8" w:rsidRDefault="009364B8" w:rsidP="00FB78B1">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DA871" w14:textId="108A094B" w:rsidR="009364B8" w:rsidRDefault="009364B8" w:rsidP="00FB78B1">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3B311" w14:textId="442E29DD" w:rsidR="009364B8" w:rsidRDefault="009364B8"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97FF8" w14:textId="50AECA75" w:rsidR="009364B8" w:rsidRDefault="009364B8" w:rsidP="00FB78B1">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4367" w14:textId="15E8AE27" w:rsidR="009364B8" w:rsidRDefault="009364B8" w:rsidP="00FB78B1">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419BF5A" w14:textId="1E19A21D" w:rsidR="009364B8" w:rsidRDefault="009364B8" w:rsidP="00FB78B1">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ACEBFFB" w14:textId="730077F8" w:rsidR="009364B8" w:rsidRDefault="009364B8" w:rsidP="00FB78B1">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8A7C351" w14:textId="66A372ED" w:rsidR="009364B8" w:rsidRDefault="009364B8" w:rsidP="00FB78B1">
            <w:pPr>
              <w:pStyle w:val="TAL"/>
              <w:rPr>
                <w:snapToGrid w:val="0"/>
                <w:sz w:val="16"/>
              </w:rPr>
            </w:pPr>
            <w:r>
              <w:rPr>
                <w:snapToGrid w:val="0"/>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CF10A" w14:textId="08003F8E" w:rsidR="009364B8" w:rsidRDefault="009364B8" w:rsidP="00FB78B1">
            <w:pPr>
              <w:pStyle w:val="TAL"/>
              <w:rPr>
                <w:snapToGrid w:val="0"/>
                <w:sz w:val="16"/>
                <w:lang w:val="fr-FR"/>
              </w:rPr>
            </w:pPr>
            <w:r>
              <w:rPr>
                <w:snapToGrid w:val="0"/>
                <w:sz w:val="16"/>
                <w:lang w:val="fr-FR"/>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7D4B7" w14:textId="170101A9" w:rsidR="009364B8" w:rsidRDefault="009364B8" w:rsidP="00FB78B1">
            <w:pPr>
              <w:pStyle w:val="TAL"/>
              <w:rPr>
                <w:snapToGrid w:val="0"/>
                <w:sz w:val="16"/>
                <w:lang w:val="fr-FR"/>
              </w:rPr>
            </w:pPr>
            <w:r>
              <w:rPr>
                <w:snapToGrid w:val="0"/>
                <w:sz w:val="16"/>
                <w:lang w:val="fr-FR"/>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684047" w14:textId="77777777" w:rsidR="009364B8" w:rsidRDefault="009364B8" w:rsidP="00FB78B1">
            <w:pPr>
              <w:pStyle w:val="TAL"/>
              <w:rPr>
                <w:snapToGrid w:val="0"/>
                <w:sz w:val="16"/>
                <w:lang w:val="fr-FR"/>
              </w:rPr>
            </w:pPr>
          </w:p>
        </w:tc>
      </w:tr>
    </w:tbl>
    <w:p w14:paraId="095E1F49" w14:textId="77777777" w:rsidR="00FB78B1" w:rsidRDefault="00FB78B1" w:rsidP="007B2733"/>
    <w:sectPr w:rsidR="00FB78B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4A9AC" w14:textId="77777777" w:rsidR="00FC274C" w:rsidRDefault="00FC274C">
      <w:r>
        <w:separator/>
      </w:r>
    </w:p>
  </w:endnote>
  <w:endnote w:type="continuationSeparator" w:id="0">
    <w:p w14:paraId="7697FD4D" w14:textId="77777777" w:rsidR="00FC274C" w:rsidRDefault="00FC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8B61"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B24DF" w14:textId="77777777" w:rsidR="00FC274C" w:rsidRDefault="00FC274C">
      <w:r>
        <w:separator/>
      </w:r>
    </w:p>
  </w:footnote>
  <w:footnote w:type="continuationSeparator" w:id="0">
    <w:p w14:paraId="6A4AA5AE" w14:textId="77777777" w:rsidR="00FC274C" w:rsidRDefault="00FC2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064D" w14:textId="00B07EA8"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9364B8">
      <w:t>3GPP TR 22.973 V19.0.0 (2025-10)</w:t>
    </w:r>
    <w:r>
      <w:fldChar w:fldCharType="end"/>
    </w:r>
  </w:p>
  <w:p w14:paraId="62268EBD"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1204F6">
      <w:t>21</w:t>
    </w:r>
    <w:r>
      <w:fldChar w:fldCharType="end"/>
    </w:r>
  </w:p>
  <w:p w14:paraId="7C3ECF89" w14:textId="715F7386" w:rsidR="004A3549" w:rsidRDefault="004A3549">
    <w:pPr>
      <w:pStyle w:val="Header"/>
      <w:framePr w:wrap="auto" w:vAnchor="text" w:hAnchor="margin" w:y="1"/>
      <w:widowControl/>
    </w:pPr>
    <w:r>
      <w:fldChar w:fldCharType="begin"/>
    </w:r>
    <w:r>
      <w:instrText xml:space="preserve"> STYLEREF ZGSM </w:instrText>
    </w:r>
    <w:r>
      <w:fldChar w:fldCharType="separate"/>
    </w:r>
    <w:r w:rsidR="009364B8">
      <w:t>Release 19</w:t>
    </w:r>
    <w:r>
      <w:fldChar w:fldCharType="end"/>
    </w:r>
  </w:p>
  <w:p w14:paraId="10ACA3AC"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9527B0"/>
    <w:multiLevelType w:val="hybridMultilevel"/>
    <w:tmpl w:val="B5C02BAE"/>
    <w:lvl w:ilvl="0" w:tplc="04090001">
      <w:start w:val="1"/>
      <w:numFmt w:val="bullet"/>
      <w:lvlText w:val=""/>
      <w:lvlJc w:val="left"/>
      <w:pPr>
        <w:tabs>
          <w:tab w:val="num" w:pos="720"/>
        </w:tabs>
        <w:ind w:left="720" w:hanging="360"/>
      </w:pPr>
      <w:rPr>
        <w:rFonts w:ascii="Symbol" w:hAnsi="Symbol" w:hint="default"/>
      </w:rPr>
    </w:lvl>
    <w:lvl w:ilvl="1" w:tplc="E61A39FE">
      <w:start w:val="1"/>
      <w:numFmt w:val="bullet"/>
      <w:lvlText w:val="-"/>
      <w:lvlJc w:val="left"/>
      <w:pPr>
        <w:tabs>
          <w:tab w:val="num" w:pos="1440"/>
        </w:tabs>
        <w:ind w:left="1440" w:hanging="360"/>
      </w:pPr>
      <w:rPr>
        <w:rFonts w:ascii="Arial" w:hAnsi="Arial" w:hint="default"/>
        <w:color w:val="auto"/>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B32721"/>
    <w:multiLevelType w:val="hybridMultilevel"/>
    <w:tmpl w:val="547A1C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9D184C"/>
    <w:multiLevelType w:val="hybridMultilevel"/>
    <w:tmpl w:val="B4E67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40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2559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5821241">
    <w:abstractNumId w:val="2"/>
  </w:num>
  <w:num w:numId="4" w16cid:durableId="1817261080">
    <w:abstractNumId w:val="1"/>
  </w:num>
  <w:num w:numId="5" w16cid:durableId="10760555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4321"/>
    <w:rsid w:val="00044F47"/>
    <w:rsid w:val="0005428D"/>
    <w:rsid w:val="000F0F88"/>
    <w:rsid w:val="00101F8F"/>
    <w:rsid w:val="001204F6"/>
    <w:rsid w:val="00155031"/>
    <w:rsid w:val="00164D2D"/>
    <w:rsid w:val="00167FCE"/>
    <w:rsid w:val="001C7155"/>
    <w:rsid w:val="001F402E"/>
    <w:rsid w:val="002771C7"/>
    <w:rsid w:val="002B68A1"/>
    <w:rsid w:val="0032762C"/>
    <w:rsid w:val="003833C1"/>
    <w:rsid w:val="00383736"/>
    <w:rsid w:val="003C15EB"/>
    <w:rsid w:val="003E2780"/>
    <w:rsid w:val="00402742"/>
    <w:rsid w:val="00451FE2"/>
    <w:rsid w:val="0049394D"/>
    <w:rsid w:val="004A3549"/>
    <w:rsid w:val="004D7204"/>
    <w:rsid w:val="004E7DA5"/>
    <w:rsid w:val="00526E24"/>
    <w:rsid w:val="005C3926"/>
    <w:rsid w:val="00614FD3"/>
    <w:rsid w:val="00641CAC"/>
    <w:rsid w:val="00673242"/>
    <w:rsid w:val="00685256"/>
    <w:rsid w:val="00771779"/>
    <w:rsid w:val="0079545D"/>
    <w:rsid w:val="007B2733"/>
    <w:rsid w:val="007F01FB"/>
    <w:rsid w:val="0087054E"/>
    <w:rsid w:val="00873D6E"/>
    <w:rsid w:val="008C6DB3"/>
    <w:rsid w:val="00915FFA"/>
    <w:rsid w:val="009364B8"/>
    <w:rsid w:val="00A3641E"/>
    <w:rsid w:val="00AD2CAE"/>
    <w:rsid w:val="00BB74B6"/>
    <w:rsid w:val="00BC5870"/>
    <w:rsid w:val="00C7525D"/>
    <w:rsid w:val="00C84B94"/>
    <w:rsid w:val="00C956CF"/>
    <w:rsid w:val="00CF6981"/>
    <w:rsid w:val="00D314D4"/>
    <w:rsid w:val="00D65C73"/>
    <w:rsid w:val="00D851D0"/>
    <w:rsid w:val="00E11966"/>
    <w:rsid w:val="00EC131E"/>
    <w:rsid w:val="00EC6651"/>
    <w:rsid w:val="00EF4959"/>
    <w:rsid w:val="00F8626D"/>
    <w:rsid w:val="00FB4603"/>
    <w:rsid w:val="00FB78B1"/>
    <w:rsid w:val="00FC274C"/>
    <w:rsid w:val="00FC6A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37245366"/>
  <w15:chartTrackingRefBased/>
  <w15:docId w15:val="{B884C064-03BA-4C54-8802-2458E8626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table" w:styleId="TableGrid">
    <w:name w:val="Table Grid"/>
    <w:basedOn w:val="TableNormal"/>
    <w:rsid w:val="007B2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www.3gpp.org/ftp/Specs/html-info/23816.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6552</Words>
  <Characters>34272</Characters>
  <Application>Microsoft Office Word</Application>
  <DocSecurity>0</DocSecurity>
  <Lines>634</Lines>
  <Paragraphs>400</Paragraphs>
  <ScaleCrop>false</ScaleCrop>
  <HeadingPairs>
    <vt:vector size="2" baseType="variant">
      <vt:variant>
        <vt:lpstr>Title</vt:lpstr>
      </vt:variant>
      <vt:variant>
        <vt:i4>1</vt:i4>
      </vt:variant>
    </vt:vector>
  </HeadingPairs>
  <TitlesOfParts>
    <vt:vector size="1" baseType="lpstr">
      <vt:lpstr>3GPP TR 22.973</vt:lpstr>
    </vt:vector>
  </TitlesOfParts>
  <Manager/>
  <Company/>
  <LinksUpToDate>false</LinksUpToDate>
  <CharactersWithSpaces>40424</CharactersWithSpaces>
  <SharedDoc>false</SharedDoc>
  <HyperlinkBase/>
  <HLinks>
    <vt:vector size="6" baseType="variant">
      <vt:variant>
        <vt:i4>1835073</vt:i4>
      </vt:variant>
      <vt:variant>
        <vt:i4>150</vt:i4>
      </vt:variant>
      <vt:variant>
        <vt:i4>0</vt:i4>
      </vt:variant>
      <vt:variant>
        <vt:i4>5</vt:i4>
      </vt:variant>
      <vt:variant>
        <vt:lpwstr>http://www.3gpp.org/ftp/Specs/html-info/23816.htm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22.973</dc:title>
  <dc:subject>IMS Multimedia Telephony service; and supplementary services (Release 10)</dc:subject>
  <dc:creator>MCC Support</dc:creator>
  <cp:keywords>LTE-Advanced, LTE, UMTS, service, IMS, telephony</cp:keywords>
  <dc:description/>
  <cp:lastModifiedBy>Alain Sultan</cp:lastModifiedBy>
  <cp:revision>2</cp:revision>
  <dcterms:created xsi:type="dcterms:W3CDTF">2025-10-15T08:52:00Z</dcterms:created>
  <dcterms:modified xsi:type="dcterms:W3CDTF">2025-10-15T08:52:00Z</dcterms:modified>
  <cp:category/>
</cp:coreProperties>
</file>