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A0526F" w14:textId="336A1F6F" w:rsidR="009D1D07" w:rsidRDefault="009D1D07">
      <w:pPr>
        <w:pStyle w:val="ZA"/>
        <w:framePr w:wrap="notBeside"/>
      </w:pPr>
      <w:bookmarkStart w:id="0" w:name="page1"/>
      <w:r>
        <w:rPr>
          <w:sz w:val="64"/>
        </w:rPr>
        <w:t xml:space="preserve">3GPP TS 22.022 </w:t>
      </w:r>
      <w:r w:rsidR="00046BD4">
        <w:t>V</w:t>
      </w:r>
      <w:r w:rsidR="00BB4331">
        <w:t>1</w:t>
      </w:r>
      <w:r w:rsidR="00096E32">
        <w:t>9</w:t>
      </w:r>
      <w:r w:rsidR="001F0B4F">
        <w:t>.</w:t>
      </w:r>
      <w:r w:rsidR="00096E32">
        <w:t>0</w:t>
      </w:r>
      <w:r w:rsidR="001F0B4F">
        <w:t>.</w:t>
      </w:r>
      <w:r w:rsidR="00096E32">
        <w:t>0</w:t>
      </w:r>
      <w:r w:rsidR="001F0B4F">
        <w:rPr>
          <w:sz w:val="32"/>
        </w:rPr>
        <w:t xml:space="preserve"> (20</w:t>
      </w:r>
      <w:r w:rsidR="00096E32">
        <w:rPr>
          <w:sz w:val="32"/>
        </w:rPr>
        <w:t>25</w:t>
      </w:r>
      <w:r w:rsidR="001F0B4F">
        <w:rPr>
          <w:sz w:val="32"/>
        </w:rPr>
        <w:t>-</w:t>
      </w:r>
      <w:r w:rsidR="00096E32">
        <w:rPr>
          <w:sz w:val="32"/>
        </w:rPr>
        <w:t>10</w:t>
      </w:r>
      <w:r w:rsidR="00DC25ED">
        <w:rPr>
          <w:sz w:val="32"/>
        </w:rPr>
        <w:t>)</w:t>
      </w:r>
    </w:p>
    <w:p w14:paraId="568748A3" w14:textId="77777777" w:rsidR="009D1D07" w:rsidRDefault="009D1D07">
      <w:pPr>
        <w:pStyle w:val="ZB"/>
        <w:framePr w:wrap="notBeside"/>
      </w:pPr>
      <w:r>
        <w:t>Technical Specification</w:t>
      </w:r>
    </w:p>
    <w:p w14:paraId="1EFA66AA" w14:textId="77777777" w:rsidR="009D1D07" w:rsidRDefault="009D1D07">
      <w:pPr>
        <w:pStyle w:val="ZT"/>
        <w:framePr w:wrap="notBeside"/>
      </w:pPr>
      <w:r>
        <w:t xml:space="preserve">3rd Generation Partnership </w:t>
      </w:r>
      <w:proofErr w:type="gramStart"/>
      <w:r>
        <w:t>Project;</w:t>
      </w:r>
      <w:proofErr w:type="gramEnd"/>
    </w:p>
    <w:p w14:paraId="07414C3F" w14:textId="77777777" w:rsidR="009D1D07" w:rsidRDefault="009D1D07">
      <w:pPr>
        <w:pStyle w:val="ZT"/>
        <w:framePr w:wrap="notBeside"/>
      </w:pPr>
      <w:r>
        <w:t xml:space="preserve">Technical Specification Group Services and System </w:t>
      </w:r>
      <w:proofErr w:type="gramStart"/>
      <w:r>
        <w:t>Aspects;</w:t>
      </w:r>
      <w:proofErr w:type="gramEnd"/>
    </w:p>
    <w:p w14:paraId="6F16C11C" w14:textId="77777777" w:rsidR="009D1D07" w:rsidRDefault="009D1D07">
      <w:pPr>
        <w:pStyle w:val="ZT"/>
        <w:framePr w:wrap="notBeside"/>
      </w:pPr>
      <w:r>
        <w:t xml:space="preserve">Personalisation of </w:t>
      </w:r>
      <w:smartTag w:uri="urn:schemas-microsoft-com:office:smarttags" w:element="place">
        <w:r>
          <w:t>Mobile</w:t>
        </w:r>
      </w:smartTag>
      <w:r>
        <w:t xml:space="preserve"> Equipment (ME</w:t>
      </w:r>
      <w:proofErr w:type="gramStart"/>
      <w:r>
        <w:t>);</w:t>
      </w:r>
      <w:proofErr w:type="gramEnd"/>
    </w:p>
    <w:p w14:paraId="56FB402A" w14:textId="77777777" w:rsidR="009D1D07" w:rsidRDefault="009D1D07">
      <w:pPr>
        <w:pStyle w:val="ZT"/>
        <w:framePr w:wrap="notBeside"/>
      </w:pPr>
      <w:r>
        <w:t>Mobile functionality specification</w:t>
      </w:r>
    </w:p>
    <w:p w14:paraId="7FD961CC" w14:textId="2B3BB8E4" w:rsidR="009D1D07" w:rsidRDefault="009D1D07">
      <w:pPr>
        <w:pStyle w:val="ZT"/>
        <w:framePr w:wrap="notBeside"/>
      </w:pPr>
      <w:r>
        <w:t>(</w:t>
      </w:r>
      <w:r>
        <w:rPr>
          <w:rStyle w:val="ZGSM"/>
        </w:rPr>
        <w:t>Release</w:t>
      </w:r>
      <w:r w:rsidR="001F0B4F">
        <w:rPr>
          <w:rStyle w:val="ZGSM"/>
        </w:rPr>
        <w:t xml:space="preserve"> 1</w:t>
      </w:r>
      <w:r w:rsidR="00096E32">
        <w:rPr>
          <w:rStyle w:val="ZGSM"/>
        </w:rPr>
        <w:t>9</w:t>
      </w:r>
      <w:r>
        <w:t>)</w:t>
      </w:r>
    </w:p>
    <w:p w14:paraId="5189C772" w14:textId="77777777" w:rsidR="009D1D07" w:rsidRDefault="009D1D07">
      <w:pPr>
        <w:pStyle w:val="ZT"/>
        <w:framePr w:wrap="notBeside"/>
        <w:rPr>
          <w:i/>
          <w:sz w:val="28"/>
        </w:rPr>
      </w:pPr>
    </w:p>
    <w:p w14:paraId="2DB52F77" w14:textId="77777777" w:rsidR="00BB4331" w:rsidRPr="00235394" w:rsidRDefault="0051237A" w:rsidP="00BB4331">
      <w:pPr>
        <w:pStyle w:val="ZU"/>
        <w:framePr w:wrap="notBeside"/>
        <w:tabs>
          <w:tab w:val="right" w:pos="10206"/>
        </w:tabs>
        <w:jc w:val="left"/>
      </w:pPr>
      <w:r>
        <w:rPr>
          <w:i/>
        </w:rPr>
        <w:pict w14:anchorId="6FD6F5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3.2pt;height:64.1pt;visibility:visible">
            <v:imagedata r:id="rId8" o:title=""/>
          </v:shape>
        </w:pict>
      </w:r>
      <w:r w:rsidR="00BB4331" w:rsidRPr="00235394">
        <w:rPr>
          <w:color w:val="0000FF"/>
        </w:rPr>
        <w:tab/>
      </w:r>
      <w:r w:rsidR="00BB4331" w:rsidRPr="00235394">
        <w:pict w14:anchorId="24994840">
          <v:shape id="_x0000_i1026" type="#_x0000_t75" style="width:128.2pt;height:74.9pt">
            <v:imagedata r:id="rId9" o:title="3GPP-logo_web"/>
          </v:shape>
        </w:pict>
      </w:r>
    </w:p>
    <w:p w14:paraId="1AEAB3E9" w14:textId="77777777" w:rsidR="009D1D07" w:rsidRDefault="009D1D07">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Organisational Partners and shall not be implemented.</w:t>
      </w:r>
      <w:r>
        <w:rPr>
          <w:sz w:val="16"/>
        </w:rPr>
        <w:br/>
        <w:t>This Specification is provided for future development work within 3GPP</w:t>
      </w:r>
      <w:r>
        <w:rPr>
          <w:sz w:val="16"/>
          <w:vertAlign w:val="superscript"/>
        </w:rPr>
        <w:t xml:space="preserve"> </w:t>
      </w:r>
      <w:r>
        <w:rPr>
          <w:sz w:val="16"/>
        </w:rPr>
        <w:t>only. The Organisational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Organisational Partners' Publications Offices.</w:t>
      </w:r>
    </w:p>
    <w:p w14:paraId="3904B6A7" w14:textId="77777777" w:rsidR="009D1D07" w:rsidRDefault="009D1D07">
      <w:pPr>
        <w:pStyle w:val="ZV"/>
        <w:framePr w:wrap="notBeside"/>
      </w:pPr>
    </w:p>
    <w:bookmarkEnd w:id="0"/>
    <w:p w14:paraId="04E009AD" w14:textId="77777777" w:rsidR="009D1D07" w:rsidRDefault="009D1D07">
      <w:pPr>
        <w:sectPr w:rsidR="009D1D07" w:rsidSect="000B6958">
          <w:footnotePr>
            <w:numRestart w:val="eachSect"/>
          </w:footnotePr>
          <w:endnotePr>
            <w:numFmt w:val="decimal"/>
          </w:endnotePr>
          <w:pgSz w:w="11907" w:h="16840"/>
          <w:pgMar w:top="2268" w:right="851" w:bottom="10773" w:left="851" w:header="0" w:footer="0" w:gutter="0"/>
          <w:cols w:space="720"/>
        </w:sectPr>
      </w:pPr>
    </w:p>
    <w:p w14:paraId="21DFDFA2" w14:textId="77777777" w:rsidR="009D1D07" w:rsidRDefault="009D1D07">
      <w:bookmarkStart w:id="1" w:name="page2"/>
    </w:p>
    <w:p w14:paraId="2492FCA8" w14:textId="77777777" w:rsidR="009D1D07" w:rsidRDefault="009D1D07">
      <w:pPr>
        <w:pStyle w:val="FP"/>
        <w:framePr w:wrap="notBeside" w:hAnchor="margin" w:y="1419"/>
        <w:pBdr>
          <w:bottom w:val="single" w:sz="6" w:space="1" w:color="auto"/>
        </w:pBdr>
        <w:spacing w:before="240"/>
        <w:ind w:left="2835" w:right="2835"/>
        <w:jc w:val="center"/>
      </w:pPr>
      <w:r>
        <w:t>Keywords</w:t>
      </w:r>
    </w:p>
    <w:p w14:paraId="35F3725A" w14:textId="77777777" w:rsidR="009D1D07" w:rsidRDefault="009D1D07">
      <w:pPr>
        <w:pStyle w:val="FP"/>
        <w:framePr w:wrap="notBeside" w:hAnchor="margin" w:y="1419"/>
        <w:ind w:left="2835" w:right="2835"/>
        <w:jc w:val="center"/>
        <w:rPr>
          <w:rFonts w:ascii="Arial" w:hAnsi="Arial"/>
          <w:sz w:val="18"/>
        </w:rPr>
      </w:pPr>
      <w:r>
        <w:rPr>
          <w:rFonts w:ascii="Arial" w:hAnsi="Arial"/>
          <w:sz w:val="18"/>
        </w:rPr>
        <w:t>GSM, UMTS, terminal</w:t>
      </w:r>
    </w:p>
    <w:p w14:paraId="5776BECF" w14:textId="77777777" w:rsidR="009D1D07" w:rsidRDefault="009D1D07"/>
    <w:p w14:paraId="0182FC6C" w14:textId="77777777" w:rsidR="009D1D07" w:rsidRDefault="009D1D07">
      <w:pPr>
        <w:pStyle w:val="FP"/>
        <w:framePr w:wrap="notBeside" w:hAnchor="margin" w:yAlign="center"/>
        <w:spacing w:after="240"/>
        <w:ind w:left="2835" w:right="2835"/>
        <w:jc w:val="center"/>
        <w:rPr>
          <w:rFonts w:ascii="Arial" w:hAnsi="Arial"/>
          <w:b/>
          <w:i/>
        </w:rPr>
      </w:pPr>
      <w:r>
        <w:rPr>
          <w:rFonts w:ascii="Arial" w:hAnsi="Arial"/>
          <w:b/>
          <w:i/>
        </w:rPr>
        <w:t>3GPP</w:t>
      </w:r>
    </w:p>
    <w:p w14:paraId="191A59F5" w14:textId="77777777" w:rsidR="009D1D07" w:rsidRDefault="009D1D07">
      <w:pPr>
        <w:pStyle w:val="FP"/>
        <w:framePr w:wrap="notBeside" w:hAnchor="margin" w:yAlign="center"/>
        <w:pBdr>
          <w:bottom w:val="single" w:sz="6" w:space="1" w:color="auto"/>
        </w:pBdr>
        <w:ind w:left="2835" w:right="2835"/>
        <w:jc w:val="center"/>
      </w:pPr>
      <w:r>
        <w:t>Postal address</w:t>
      </w:r>
    </w:p>
    <w:p w14:paraId="22F9D19E" w14:textId="77777777" w:rsidR="009D1D07" w:rsidRDefault="009D1D07">
      <w:pPr>
        <w:pStyle w:val="FP"/>
        <w:framePr w:wrap="notBeside" w:hAnchor="margin" w:yAlign="center"/>
        <w:ind w:left="2835" w:right="2835"/>
        <w:jc w:val="center"/>
        <w:rPr>
          <w:rFonts w:ascii="Arial" w:hAnsi="Arial"/>
          <w:sz w:val="18"/>
        </w:rPr>
      </w:pPr>
    </w:p>
    <w:p w14:paraId="64EB4F8F" w14:textId="77777777" w:rsidR="009D1D07" w:rsidRPr="0097575A" w:rsidRDefault="009D1D07">
      <w:pPr>
        <w:pStyle w:val="FP"/>
        <w:framePr w:wrap="notBeside" w:hAnchor="margin" w:yAlign="center"/>
        <w:pBdr>
          <w:bottom w:val="single" w:sz="6" w:space="1" w:color="auto"/>
        </w:pBdr>
        <w:spacing w:before="240"/>
        <w:ind w:left="2835" w:right="2835"/>
        <w:jc w:val="center"/>
        <w:rPr>
          <w:lang w:val="fr-FR"/>
        </w:rPr>
      </w:pPr>
      <w:r w:rsidRPr="0097575A">
        <w:rPr>
          <w:lang w:val="fr-FR"/>
        </w:rPr>
        <w:t>3GPP support office address</w:t>
      </w:r>
    </w:p>
    <w:p w14:paraId="32580923" w14:textId="77777777" w:rsidR="009D1D07" w:rsidRPr="0097575A" w:rsidRDefault="009D1D07">
      <w:pPr>
        <w:pStyle w:val="FP"/>
        <w:framePr w:wrap="notBeside" w:hAnchor="margin" w:yAlign="center"/>
        <w:ind w:left="2835" w:right="2835"/>
        <w:jc w:val="center"/>
        <w:rPr>
          <w:rFonts w:ascii="Arial" w:hAnsi="Arial"/>
          <w:sz w:val="18"/>
          <w:lang w:val="fr-FR"/>
        </w:rPr>
      </w:pPr>
      <w:r w:rsidRPr="0097575A">
        <w:rPr>
          <w:rFonts w:ascii="Arial" w:hAnsi="Arial"/>
          <w:sz w:val="18"/>
          <w:lang w:val="fr-FR"/>
        </w:rPr>
        <w:t>650 Route des Lucioles - Sophia Antipolis</w:t>
      </w:r>
    </w:p>
    <w:p w14:paraId="76636053" w14:textId="77777777" w:rsidR="009D1D07" w:rsidRPr="0097575A" w:rsidRDefault="009D1D07">
      <w:pPr>
        <w:pStyle w:val="FP"/>
        <w:framePr w:wrap="notBeside" w:hAnchor="margin" w:yAlign="center"/>
        <w:ind w:left="2835" w:right="2835"/>
        <w:jc w:val="center"/>
        <w:rPr>
          <w:rFonts w:ascii="Arial" w:hAnsi="Arial"/>
          <w:sz w:val="18"/>
          <w:lang w:val="fr-FR"/>
        </w:rPr>
      </w:pPr>
      <w:r w:rsidRPr="0097575A">
        <w:rPr>
          <w:rFonts w:ascii="Arial" w:hAnsi="Arial"/>
          <w:sz w:val="18"/>
          <w:lang w:val="fr-FR"/>
        </w:rPr>
        <w:t>Valbonne - FRANCE</w:t>
      </w:r>
    </w:p>
    <w:p w14:paraId="5D733D79" w14:textId="77777777" w:rsidR="009D1D07" w:rsidRPr="00944B5C" w:rsidRDefault="009D1D07">
      <w:pPr>
        <w:pStyle w:val="FP"/>
        <w:framePr w:wrap="notBeside" w:hAnchor="margin" w:yAlign="center"/>
        <w:spacing w:after="20"/>
        <w:ind w:left="2835" w:right="2835"/>
        <w:jc w:val="center"/>
        <w:rPr>
          <w:rFonts w:ascii="Arial" w:hAnsi="Arial"/>
          <w:sz w:val="18"/>
          <w:lang w:val="it-IT"/>
        </w:rPr>
      </w:pPr>
      <w:r w:rsidRPr="00944B5C">
        <w:rPr>
          <w:rFonts w:ascii="Arial" w:hAnsi="Arial"/>
          <w:sz w:val="18"/>
          <w:lang w:val="it-IT"/>
        </w:rPr>
        <w:t>Tel.: +33 4 92 94 42 00 Fax: +33 4 93 65 47 16</w:t>
      </w:r>
    </w:p>
    <w:p w14:paraId="290A2566" w14:textId="77777777" w:rsidR="009D1D07" w:rsidRPr="00944B5C" w:rsidRDefault="009D1D07">
      <w:pPr>
        <w:pStyle w:val="FP"/>
        <w:framePr w:wrap="notBeside" w:hAnchor="margin" w:yAlign="center"/>
        <w:pBdr>
          <w:bottom w:val="single" w:sz="6" w:space="1" w:color="auto"/>
        </w:pBdr>
        <w:spacing w:before="240"/>
        <w:ind w:left="2835" w:right="2835"/>
        <w:jc w:val="center"/>
        <w:rPr>
          <w:lang w:val="it-IT"/>
        </w:rPr>
      </w:pPr>
      <w:r w:rsidRPr="00944B5C">
        <w:rPr>
          <w:lang w:val="it-IT"/>
        </w:rPr>
        <w:t>Internet</w:t>
      </w:r>
    </w:p>
    <w:p w14:paraId="054976C0" w14:textId="77777777" w:rsidR="009D1D07" w:rsidRPr="00944B5C" w:rsidRDefault="009D1D07">
      <w:pPr>
        <w:pStyle w:val="FP"/>
        <w:framePr w:wrap="notBeside" w:hAnchor="margin" w:yAlign="center"/>
        <w:ind w:left="2835" w:right="2835"/>
        <w:jc w:val="center"/>
        <w:rPr>
          <w:rFonts w:ascii="Arial" w:hAnsi="Arial"/>
          <w:sz w:val="18"/>
          <w:lang w:val="it-IT"/>
        </w:rPr>
      </w:pPr>
      <w:r w:rsidRPr="00944B5C">
        <w:rPr>
          <w:rFonts w:ascii="Arial" w:hAnsi="Arial"/>
          <w:sz w:val="18"/>
          <w:lang w:val="it-IT"/>
        </w:rPr>
        <w:t>http://www.3gpp.org</w:t>
      </w:r>
    </w:p>
    <w:p w14:paraId="6E5D5C2B" w14:textId="77777777" w:rsidR="009D1D07" w:rsidRPr="00944B5C" w:rsidRDefault="009D1D07">
      <w:pPr>
        <w:rPr>
          <w:lang w:val="it-IT"/>
        </w:rPr>
      </w:pPr>
    </w:p>
    <w:bookmarkEnd w:id="1"/>
    <w:p w14:paraId="0EA5D536" w14:textId="77777777" w:rsidR="00A31653" w:rsidRPr="00FF2AF7" w:rsidRDefault="00A31653" w:rsidP="00A31653">
      <w:pPr>
        <w:pStyle w:val="FP"/>
        <w:framePr w:h="3057" w:hRule="exact" w:wrap="notBeside" w:vAnchor="page" w:hAnchor="margin" w:y="12605"/>
        <w:pBdr>
          <w:bottom w:val="single" w:sz="6" w:space="1" w:color="auto"/>
        </w:pBdr>
        <w:spacing w:after="240"/>
        <w:jc w:val="center"/>
        <w:rPr>
          <w:rFonts w:ascii="Arial" w:hAnsi="Arial"/>
          <w:b/>
          <w:i/>
          <w:noProof/>
        </w:rPr>
      </w:pPr>
      <w:r w:rsidRPr="00FF2AF7">
        <w:rPr>
          <w:rFonts w:ascii="Arial" w:hAnsi="Arial"/>
          <w:b/>
          <w:i/>
          <w:noProof/>
        </w:rPr>
        <w:t>Copyright Notification</w:t>
      </w:r>
    </w:p>
    <w:p w14:paraId="0AF12833" w14:textId="77777777" w:rsidR="00A31653" w:rsidRDefault="00A31653" w:rsidP="00A31653">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609FED1D" w14:textId="77777777" w:rsidR="00A31653" w:rsidRDefault="00A31653" w:rsidP="00A31653">
      <w:pPr>
        <w:pStyle w:val="FP"/>
        <w:framePr w:h="3057" w:hRule="exact" w:wrap="notBeside" w:vAnchor="page" w:hAnchor="margin" w:y="12605"/>
        <w:jc w:val="center"/>
        <w:rPr>
          <w:noProof/>
        </w:rPr>
      </w:pPr>
    </w:p>
    <w:p w14:paraId="72586166" w14:textId="59CF2CB1" w:rsidR="00BB4331" w:rsidRPr="004D3578" w:rsidRDefault="00BB4331" w:rsidP="00BB4331">
      <w:pPr>
        <w:pStyle w:val="FP"/>
        <w:framePr w:h="3057" w:hRule="exact" w:wrap="notBeside" w:vAnchor="page" w:hAnchor="margin" w:y="12605"/>
        <w:jc w:val="center"/>
        <w:rPr>
          <w:noProof/>
          <w:sz w:val="18"/>
        </w:rPr>
      </w:pPr>
      <w:r w:rsidRPr="004D3578">
        <w:rPr>
          <w:noProof/>
          <w:sz w:val="18"/>
        </w:rPr>
        <w:t>© 20</w:t>
      </w:r>
      <w:r w:rsidR="00096E32">
        <w:rPr>
          <w:noProof/>
          <w:sz w:val="18"/>
        </w:rPr>
        <w:t>25</w:t>
      </w:r>
      <w:r w:rsidRPr="004D3578">
        <w:rPr>
          <w:noProof/>
          <w:sz w:val="18"/>
        </w:rPr>
        <w:t>, 3GPP Organizational Partners (ARIB, ATIS, CCSA, ETSI,</w:t>
      </w:r>
      <w:r>
        <w:rPr>
          <w:noProof/>
          <w:sz w:val="18"/>
        </w:rPr>
        <w:t xml:space="preserve"> TSDSI, </w:t>
      </w:r>
      <w:r w:rsidRPr="004D3578">
        <w:rPr>
          <w:noProof/>
          <w:sz w:val="18"/>
        </w:rPr>
        <w:t>TTA, TTC).</w:t>
      </w:r>
      <w:bookmarkStart w:id="2" w:name="copyrightaddon"/>
      <w:bookmarkEnd w:id="2"/>
    </w:p>
    <w:p w14:paraId="439D8D86" w14:textId="77777777" w:rsidR="00A31653" w:rsidRDefault="00A31653" w:rsidP="00A31653">
      <w:pPr>
        <w:pStyle w:val="FP"/>
        <w:framePr w:h="3057" w:hRule="exact" w:wrap="notBeside" w:vAnchor="page" w:hAnchor="margin" w:y="12605"/>
        <w:jc w:val="center"/>
        <w:rPr>
          <w:noProof/>
          <w:sz w:val="18"/>
        </w:rPr>
      </w:pPr>
      <w:r>
        <w:rPr>
          <w:noProof/>
          <w:sz w:val="18"/>
        </w:rPr>
        <w:t>All rights reserved.</w:t>
      </w:r>
    </w:p>
    <w:p w14:paraId="0E4B371B" w14:textId="77777777" w:rsidR="00A31653" w:rsidRDefault="00A31653" w:rsidP="00A31653">
      <w:pPr>
        <w:pStyle w:val="FP"/>
        <w:framePr w:h="3057" w:hRule="exact" w:wrap="notBeside" w:vAnchor="page" w:hAnchor="margin" w:y="12605"/>
        <w:rPr>
          <w:noProof/>
          <w:sz w:val="18"/>
        </w:rPr>
      </w:pPr>
    </w:p>
    <w:p w14:paraId="768DD016" w14:textId="77777777" w:rsidR="00A31653" w:rsidRDefault="00A31653" w:rsidP="00A31653">
      <w:pPr>
        <w:pStyle w:val="FP"/>
        <w:framePr w:h="3057" w:hRule="exact" w:wrap="notBeside" w:vAnchor="page" w:hAnchor="margin" w:y="12605"/>
        <w:rPr>
          <w:noProof/>
          <w:sz w:val="18"/>
        </w:rPr>
      </w:pPr>
      <w:r>
        <w:rPr>
          <w:noProof/>
          <w:sz w:val="18"/>
        </w:rPr>
        <w:t>UMTS™ is a Trade Mark of ETSI registered for the benefit of its members</w:t>
      </w:r>
    </w:p>
    <w:p w14:paraId="3974CE8F" w14:textId="77777777" w:rsidR="00A31653" w:rsidRDefault="00A31653" w:rsidP="00A31653">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w:t>
      </w:r>
      <w:r w:rsidR="001F0B4F">
        <w:rPr>
          <w:noProof/>
          <w:sz w:val="18"/>
        </w:rPr>
        <w:t xml:space="preserve"> is a Trade Mark of ETSI registered for the benefit of its Members and of the 3GPP Organizational Partners</w:t>
      </w:r>
    </w:p>
    <w:p w14:paraId="51251373" w14:textId="77777777" w:rsidR="00A31653" w:rsidRDefault="00A31653" w:rsidP="00A31653">
      <w:pPr>
        <w:pStyle w:val="FP"/>
        <w:framePr w:h="3057" w:hRule="exact" w:wrap="notBeside" w:vAnchor="page" w:hAnchor="margin" w:y="12605"/>
        <w:rPr>
          <w:noProof/>
          <w:sz w:val="18"/>
        </w:rPr>
      </w:pPr>
      <w:r>
        <w:rPr>
          <w:noProof/>
          <w:sz w:val="18"/>
        </w:rPr>
        <w:t>GSM® and the GSM logo are registered and owned by the GSM Association</w:t>
      </w:r>
    </w:p>
    <w:p w14:paraId="1667F1E8" w14:textId="77777777" w:rsidR="009D1D07" w:rsidRDefault="009D1D07">
      <w:pPr>
        <w:pStyle w:val="TT"/>
      </w:pPr>
      <w:r>
        <w:br w:type="page"/>
      </w:r>
      <w:r>
        <w:lastRenderedPageBreak/>
        <w:t>Contents</w:t>
      </w:r>
    </w:p>
    <w:p w14:paraId="2CB7FD91" w14:textId="77777777" w:rsidR="00944B5C" w:rsidRDefault="00944B5C">
      <w:pPr>
        <w:pStyle w:val="TOC1"/>
        <w:rPr>
          <w:sz w:val="24"/>
          <w:szCs w:val="24"/>
        </w:rPr>
      </w:pPr>
      <w:r>
        <w:fldChar w:fldCharType="begin" w:fldLock="1"/>
      </w:r>
      <w:r>
        <w:instrText xml:space="preserve"> TOC \o "1-9" </w:instrText>
      </w:r>
      <w:r>
        <w:fldChar w:fldCharType="separate"/>
      </w:r>
      <w:r>
        <w:t>Foreword</w:t>
      </w:r>
      <w:r>
        <w:tab/>
      </w:r>
      <w:r>
        <w:fldChar w:fldCharType="begin" w:fldLock="1"/>
      </w:r>
      <w:r>
        <w:instrText xml:space="preserve"> PAGEREF _Toc217054667 \h </w:instrText>
      </w:r>
      <w:r>
        <w:fldChar w:fldCharType="separate"/>
      </w:r>
      <w:r>
        <w:t>5</w:t>
      </w:r>
      <w:r>
        <w:fldChar w:fldCharType="end"/>
      </w:r>
    </w:p>
    <w:p w14:paraId="29876491" w14:textId="77777777" w:rsidR="00944B5C" w:rsidRDefault="00944B5C">
      <w:pPr>
        <w:pStyle w:val="TOC1"/>
        <w:rPr>
          <w:sz w:val="24"/>
          <w:szCs w:val="24"/>
        </w:rPr>
      </w:pPr>
      <w:r>
        <w:t>1</w:t>
      </w:r>
      <w:r>
        <w:rPr>
          <w:sz w:val="24"/>
          <w:szCs w:val="24"/>
        </w:rPr>
        <w:tab/>
      </w:r>
      <w:r>
        <w:t>Scope</w:t>
      </w:r>
      <w:r>
        <w:tab/>
      </w:r>
      <w:r>
        <w:fldChar w:fldCharType="begin" w:fldLock="1"/>
      </w:r>
      <w:r>
        <w:instrText xml:space="preserve"> PAGEREF _Toc217054668 \h </w:instrText>
      </w:r>
      <w:r>
        <w:fldChar w:fldCharType="separate"/>
      </w:r>
      <w:r>
        <w:t>6</w:t>
      </w:r>
      <w:r>
        <w:fldChar w:fldCharType="end"/>
      </w:r>
    </w:p>
    <w:p w14:paraId="4A29CDB1" w14:textId="77777777" w:rsidR="00944B5C" w:rsidRDefault="00944B5C">
      <w:pPr>
        <w:pStyle w:val="TOC1"/>
        <w:rPr>
          <w:sz w:val="24"/>
          <w:szCs w:val="24"/>
        </w:rPr>
      </w:pPr>
      <w:r>
        <w:t>2</w:t>
      </w:r>
      <w:r>
        <w:rPr>
          <w:sz w:val="24"/>
          <w:szCs w:val="24"/>
        </w:rPr>
        <w:tab/>
      </w:r>
      <w:r>
        <w:t>References</w:t>
      </w:r>
      <w:r>
        <w:tab/>
      </w:r>
      <w:r>
        <w:fldChar w:fldCharType="begin" w:fldLock="1"/>
      </w:r>
      <w:r>
        <w:instrText xml:space="preserve"> PAGEREF _Toc217054669 \h </w:instrText>
      </w:r>
      <w:r>
        <w:fldChar w:fldCharType="separate"/>
      </w:r>
      <w:r>
        <w:t>6</w:t>
      </w:r>
      <w:r>
        <w:fldChar w:fldCharType="end"/>
      </w:r>
    </w:p>
    <w:p w14:paraId="40C4CFED" w14:textId="77777777" w:rsidR="00944B5C" w:rsidRDefault="00944B5C">
      <w:pPr>
        <w:pStyle w:val="TOC1"/>
        <w:rPr>
          <w:sz w:val="24"/>
          <w:szCs w:val="24"/>
        </w:rPr>
      </w:pPr>
      <w:r>
        <w:t>3</w:t>
      </w:r>
      <w:r>
        <w:rPr>
          <w:sz w:val="24"/>
          <w:szCs w:val="24"/>
        </w:rPr>
        <w:tab/>
      </w:r>
      <w:r>
        <w:t>Definitions and abbreviations</w:t>
      </w:r>
      <w:r>
        <w:tab/>
      </w:r>
      <w:r>
        <w:fldChar w:fldCharType="begin" w:fldLock="1"/>
      </w:r>
      <w:r>
        <w:instrText xml:space="preserve"> PAGEREF _Toc217054670 \h </w:instrText>
      </w:r>
      <w:r>
        <w:fldChar w:fldCharType="separate"/>
      </w:r>
      <w:r>
        <w:t>7</w:t>
      </w:r>
      <w:r>
        <w:fldChar w:fldCharType="end"/>
      </w:r>
    </w:p>
    <w:p w14:paraId="59697BA8" w14:textId="77777777" w:rsidR="00944B5C" w:rsidRDefault="00944B5C">
      <w:pPr>
        <w:pStyle w:val="TOC2"/>
        <w:rPr>
          <w:sz w:val="24"/>
          <w:szCs w:val="24"/>
        </w:rPr>
      </w:pPr>
      <w:r>
        <w:t>3.1</w:t>
      </w:r>
      <w:r>
        <w:rPr>
          <w:sz w:val="24"/>
          <w:szCs w:val="24"/>
        </w:rPr>
        <w:tab/>
      </w:r>
      <w:r>
        <w:t>Abbreviations</w:t>
      </w:r>
      <w:r>
        <w:tab/>
      </w:r>
      <w:r>
        <w:fldChar w:fldCharType="begin" w:fldLock="1"/>
      </w:r>
      <w:r>
        <w:instrText xml:space="preserve"> PAGEREF _Toc217054671 \h </w:instrText>
      </w:r>
      <w:r>
        <w:fldChar w:fldCharType="separate"/>
      </w:r>
      <w:r>
        <w:t>7</w:t>
      </w:r>
      <w:r>
        <w:fldChar w:fldCharType="end"/>
      </w:r>
    </w:p>
    <w:p w14:paraId="3EB9BD97" w14:textId="77777777" w:rsidR="00944B5C" w:rsidRDefault="00944B5C">
      <w:pPr>
        <w:pStyle w:val="TOC2"/>
        <w:rPr>
          <w:sz w:val="24"/>
          <w:szCs w:val="24"/>
        </w:rPr>
      </w:pPr>
      <w:r>
        <w:t>3.2</w:t>
      </w:r>
      <w:r>
        <w:rPr>
          <w:sz w:val="24"/>
          <w:szCs w:val="24"/>
        </w:rPr>
        <w:tab/>
      </w:r>
      <w:r>
        <w:t>Definitions</w:t>
      </w:r>
      <w:r>
        <w:tab/>
      </w:r>
      <w:r>
        <w:fldChar w:fldCharType="begin" w:fldLock="1"/>
      </w:r>
      <w:r>
        <w:instrText xml:space="preserve"> PAGEREF _Toc217054672 \h </w:instrText>
      </w:r>
      <w:r>
        <w:fldChar w:fldCharType="separate"/>
      </w:r>
      <w:r>
        <w:t>7</w:t>
      </w:r>
      <w:r>
        <w:fldChar w:fldCharType="end"/>
      </w:r>
    </w:p>
    <w:p w14:paraId="76AB105C" w14:textId="77777777" w:rsidR="00944B5C" w:rsidRDefault="00944B5C">
      <w:pPr>
        <w:pStyle w:val="TOC1"/>
        <w:rPr>
          <w:sz w:val="24"/>
          <w:szCs w:val="24"/>
        </w:rPr>
      </w:pPr>
      <w:r>
        <w:t>4</w:t>
      </w:r>
      <w:r>
        <w:rPr>
          <w:sz w:val="24"/>
          <w:szCs w:val="24"/>
        </w:rPr>
        <w:tab/>
      </w:r>
      <w:r>
        <w:t>General description</w:t>
      </w:r>
      <w:r>
        <w:tab/>
      </w:r>
      <w:r>
        <w:fldChar w:fldCharType="begin" w:fldLock="1"/>
      </w:r>
      <w:r>
        <w:instrText xml:space="preserve"> PAGEREF _Toc217054673 \h </w:instrText>
      </w:r>
      <w:r>
        <w:fldChar w:fldCharType="separate"/>
      </w:r>
      <w:r>
        <w:t>8</w:t>
      </w:r>
      <w:r>
        <w:fldChar w:fldCharType="end"/>
      </w:r>
    </w:p>
    <w:p w14:paraId="1B9F96B4" w14:textId="77777777" w:rsidR="00944B5C" w:rsidRDefault="00944B5C">
      <w:pPr>
        <w:pStyle w:val="TOC1"/>
        <w:rPr>
          <w:sz w:val="24"/>
          <w:szCs w:val="24"/>
        </w:rPr>
      </w:pPr>
      <w:r>
        <w:t>5</w:t>
      </w:r>
      <w:r>
        <w:rPr>
          <w:sz w:val="24"/>
          <w:szCs w:val="24"/>
        </w:rPr>
        <w:tab/>
      </w:r>
      <w:r>
        <w:t>Network personalisation</w:t>
      </w:r>
      <w:r>
        <w:tab/>
      </w:r>
      <w:r>
        <w:fldChar w:fldCharType="begin" w:fldLock="1"/>
      </w:r>
      <w:r>
        <w:instrText xml:space="preserve"> PAGEREF _Toc217054674 \h </w:instrText>
      </w:r>
      <w:r>
        <w:fldChar w:fldCharType="separate"/>
      </w:r>
      <w:r>
        <w:t>9</w:t>
      </w:r>
      <w:r>
        <w:fldChar w:fldCharType="end"/>
      </w:r>
    </w:p>
    <w:p w14:paraId="546545D7" w14:textId="77777777" w:rsidR="00944B5C" w:rsidRDefault="00944B5C">
      <w:pPr>
        <w:pStyle w:val="TOC2"/>
        <w:rPr>
          <w:sz w:val="24"/>
          <w:szCs w:val="24"/>
        </w:rPr>
      </w:pPr>
      <w:r>
        <w:t>5.1</w:t>
      </w:r>
      <w:r>
        <w:rPr>
          <w:sz w:val="24"/>
          <w:szCs w:val="24"/>
        </w:rPr>
        <w:tab/>
      </w:r>
      <w:r>
        <w:t>Network personalisation</w:t>
      </w:r>
      <w:r>
        <w:tab/>
      </w:r>
      <w:r>
        <w:fldChar w:fldCharType="begin" w:fldLock="1"/>
      </w:r>
      <w:r>
        <w:instrText xml:space="preserve"> PAGEREF _Toc217054675 \h </w:instrText>
      </w:r>
      <w:r>
        <w:fldChar w:fldCharType="separate"/>
      </w:r>
      <w:r>
        <w:t>9</w:t>
      </w:r>
      <w:r>
        <w:fldChar w:fldCharType="end"/>
      </w:r>
    </w:p>
    <w:p w14:paraId="4C3529C3" w14:textId="77777777" w:rsidR="00944B5C" w:rsidRDefault="00944B5C">
      <w:pPr>
        <w:pStyle w:val="TOC3"/>
        <w:rPr>
          <w:sz w:val="24"/>
          <w:szCs w:val="24"/>
        </w:rPr>
      </w:pPr>
      <w:r>
        <w:t>5.1.1</w:t>
      </w:r>
      <w:r>
        <w:rPr>
          <w:sz w:val="24"/>
          <w:szCs w:val="24"/>
        </w:rPr>
        <w:tab/>
      </w:r>
      <w:r>
        <w:t>Operation of network personalised ME</w:t>
      </w:r>
      <w:r>
        <w:tab/>
      </w:r>
      <w:r>
        <w:fldChar w:fldCharType="begin" w:fldLock="1"/>
      </w:r>
      <w:r>
        <w:instrText xml:space="preserve"> PAGEREF _Toc217054676 \h </w:instrText>
      </w:r>
      <w:r>
        <w:fldChar w:fldCharType="separate"/>
      </w:r>
      <w:r>
        <w:t>9</w:t>
      </w:r>
      <w:r>
        <w:fldChar w:fldCharType="end"/>
      </w:r>
    </w:p>
    <w:p w14:paraId="2E9003D2" w14:textId="77777777" w:rsidR="00944B5C" w:rsidRDefault="00944B5C">
      <w:pPr>
        <w:pStyle w:val="TOC3"/>
        <w:rPr>
          <w:sz w:val="24"/>
          <w:szCs w:val="24"/>
        </w:rPr>
      </w:pPr>
      <w:r>
        <w:t>5.1.2</w:t>
      </w:r>
      <w:r>
        <w:rPr>
          <w:sz w:val="24"/>
          <w:szCs w:val="24"/>
        </w:rPr>
        <w:tab/>
      </w:r>
      <w:r>
        <w:t>Network personalisation cycle</w:t>
      </w:r>
      <w:r>
        <w:tab/>
      </w:r>
      <w:r>
        <w:fldChar w:fldCharType="begin" w:fldLock="1"/>
      </w:r>
      <w:r>
        <w:instrText xml:space="preserve"> PAGEREF _Toc217054677 \h </w:instrText>
      </w:r>
      <w:r>
        <w:fldChar w:fldCharType="separate"/>
      </w:r>
      <w:r>
        <w:t>9</w:t>
      </w:r>
      <w:r>
        <w:fldChar w:fldCharType="end"/>
      </w:r>
    </w:p>
    <w:p w14:paraId="65EF4AEE" w14:textId="77777777" w:rsidR="00944B5C" w:rsidRDefault="00944B5C">
      <w:pPr>
        <w:pStyle w:val="TOC4"/>
        <w:rPr>
          <w:sz w:val="24"/>
          <w:szCs w:val="24"/>
        </w:rPr>
      </w:pPr>
      <w:r>
        <w:t>5.1.2.1</w:t>
      </w:r>
      <w:r>
        <w:rPr>
          <w:sz w:val="24"/>
          <w:szCs w:val="24"/>
        </w:rPr>
        <w:tab/>
      </w:r>
      <w:r>
        <w:t>Personalisation cycle</w:t>
      </w:r>
      <w:r>
        <w:tab/>
      </w:r>
      <w:r>
        <w:fldChar w:fldCharType="begin" w:fldLock="1"/>
      </w:r>
      <w:r>
        <w:instrText xml:space="preserve"> PAGEREF _Toc217054678 \h </w:instrText>
      </w:r>
      <w:r>
        <w:fldChar w:fldCharType="separate"/>
      </w:r>
      <w:r>
        <w:t>9</w:t>
      </w:r>
      <w:r>
        <w:fldChar w:fldCharType="end"/>
      </w:r>
    </w:p>
    <w:p w14:paraId="281A7CC8" w14:textId="77777777" w:rsidR="00944B5C" w:rsidRDefault="00944B5C">
      <w:pPr>
        <w:pStyle w:val="TOC4"/>
        <w:rPr>
          <w:sz w:val="24"/>
          <w:szCs w:val="24"/>
        </w:rPr>
      </w:pPr>
      <w:r>
        <w:t>5.1.2.2</w:t>
      </w:r>
      <w:r>
        <w:rPr>
          <w:sz w:val="24"/>
          <w:szCs w:val="24"/>
        </w:rPr>
        <w:tab/>
      </w:r>
      <w:r>
        <w:t>De</w:t>
      </w:r>
      <w:r>
        <w:noBreakHyphen/>
        <w:t>personalisation cycle</w:t>
      </w:r>
      <w:r>
        <w:tab/>
      </w:r>
      <w:r>
        <w:fldChar w:fldCharType="begin" w:fldLock="1"/>
      </w:r>
      <w:r>
        <w:instrText xml:space="preserve"> PAGEREF _Toc217054679 \h </w:instrText>
      </w:r>
      <w:r>
        <w:fldChar w:fldCharType="separate"/>
      </w:r>
      <w:r>
        <w:t>10</w:t>
      </w:r>
      <w:r>
        <w:fldChar w:fldCharType="end"/>
      </w:r>
    </w:p>
    <w:p w14:paraId="1B31C2D9" w14:textId="77777777" w:rsidR="00944B5C" w:rsidRDefault="00944B5C">
      <w:pPr>
        <w:pStyle w:val="TOC2"/>
        <w:rPr>
          <w:sz w:val="24"/>
          <w:szCs w:val="24"/>
        </w:rPr>
      </w:pPr>
      <w:r>
        <w:t>5.2</w:t>
      </w:r>
      <w:r>
        <w:rPr>
          <w:sz w:val="24"/>
          <w:szCs w:val="24"/>
        </w:rPr>
        <w:tab/>
      </w:r>
      <w:r>
        <w:t>Network subset personalisation</w:t>
      </w:r>
      <w:r>
        <w:tab/>
      </w:r>
      <w:r>
        <w:fldChar w:fldCharType="begin" w:fldLock="1"/>
      </w:r>
      <w:r>
        <w:instrText xml:space="preserve"> PAGEREF _Toc217054680 \h </w:instrText>
      </w:r>
      <w:r>
        <w:fldChar w:fldCharType="separate"/>
      </w:r>
      <w:r>
        <w:t>10</w:t>
      </w:r>
      <w:r>
        <w:fldChar w:fldCharType="end"/>
      </w:r>
    </w:p>
    <w:p w14:paraId="5F0CCF87" w14:textId="77777777" w:rsidR="00944B5C" w:rsidRDefault="00944B5C">
      <w:pPr>
        <w:pStyle w:val="TOC3"/>
        <w:rPr>
          <w:sz w:val="24"/>
          <w:szCs w:val="24"/>
        </w:rPr>
      </w:pPr>
      <w:r>
        <w:t>5.2.1</w:t>
      </w:r>
      <w:r>
        <w:rPr>
          <w:sz w:val="24"/>
          <w:szCs w:val="24"/>
        </w:rPr>
        <w:tab/>
      </w:r>
      <w:r>
        <w:t>Operation of Network subset personalised ME</w:t>
      </w:r>
      <w:r>
        <w:tab/>
      </w:r>
      <w:r>
        <w:fldChar w:fldCharType="begin" w:fldLock="1"/>
      </w:r>
      <w:r>
        <w:instrText xml:space="preserve"> PAGEREF _Toc217054681 \h </w:instrText>
      </w:r>
      <w:r>
        <w:fldChar w:fldCharType="separate"/>
      </w:r>
      <w:r>
        <w:t>10</w:t>
      </w:r>
      <w:r>
        <w:fldChar w:fldCharType="end"/>
      </w:r>
    </w:p>
    <w:p w14:paraId="09825FF0" w14:textId="77777777" w:rsidR="00944B5C" w:rsidRDefault="00944B5C">
      <w:pPr>
        <w:pStyle w:val="TOC3"/>
        <w:rPr>
          <w:sz w:val="24"/>
          <w:szCs w:val="24"/>
        </w:rPr>
      </w:pPr>
      <w:r>
        <w:t>5.2.2</w:t>
      </w:r>
      <w:r>
        <w:rPr>
          <w:sz w:val="24"/>
          <w:szCs w:val="24"/>
        </w:rPr>
        <w:tab/>
      </w:r>
      <w:r>
        <w:t>Network subset personalisation cycle</w:t>
      </w:r>
      <w:r>
        <w:tab/>
      </w:r>
      <w:r>
        <w:fldChar w:fldCharType="begin" w:fldLock="1"/>
      </w:r>
      <w:r>
        <w:instrText xml:space="preserve"> PAGEREF _Toc217054682 \h </w:instrText>
      </w:r>
      <w:r>
        <w:fldChar w:fldCharType="separate"/>
      </w:r>
      <w:r>
        <w:t>11</w:t>
      </w:r>
      <w:r>
        <w:fldChar w:fldCharType="end"/>
      </w:r>
    </w:p>
    <w:p w14:paraId="69A73142" w14:textId="77777777" w:rsidR="00944B5C" w:rsidRDefault="00944B5C">
      <w:pPr>
        <w:pStyle w:val="TOC4"/>
        <w:rPr>
          <w:sz w:val="24"/>
          <w:szCs w:val="24"/>
        </w:rPr>
      </w:pPr>
      <w:r>
        <w:t>5.2.2.1</w:t>
      </w:r>
      <w:r>
        <w:rPr>
          <w:sz w:val="24"/>
          <w:szCs w:val="24"/>
        </w:rPr>
        <w:tab/>
      </w:r>
      <w:r>
        <w:t>Personalisation Cycle</w:t>
      </w:r>
      <w:r>
        <w:tab/>
      </w:r>
      <w:r>
        <w:fldChar w:fldCharType="begin" w:fldLock="1"/>
      </w:r>
      <w:r>
        <w:instrText xml:space="preserve"> PAGEREF _Toc217054683 \h </w:instrText>
      </w:r>
      <w:r>
        <w:fldChar w:fldCharType="separate"/>
      </w:r>
      <w:r>
        <w:t>11</w:t>
      </w:r>
      <w:r>
        <w:fldChar w:fldCharType="end"/>
      </w:r>
    </w:p>
    <w:p w14:paraId="4E199E39" w14:textId="77777777" w:rsidR="00944B5C" w:rsidRDefault="00944B5C">
      <w:pPr>
        <w:pStyle w:val="TOC4"/>
        <w:rPr>
          <w:sz w:val="24"/>
          <w:szCs w:val="24"/>
        </w:rPr>
      </w:pPr>
      <w:r>
        <w:t>5.2.2.2</w:t>
      </w:r>
      <w:r>
        <w:rPr>
          <w:sz w:val="24"/>
          <w:szCs w:val="24"/>
        </w:rPr>
        <w:tab/>
      </w:r>
      <w:r>
        <w:t>De</w:t>
      </w:r>
      <w:r>
        <w:noBreakHyphen/>
        <w:t>personalisation cycle</w:t>
      </w:r>
      <w:r>
        <w:tab/>
      </w:r>
      <w:r>
        <w:fldChar w:fldCharType="begin" w:fldLock="1"/>
      </w:r>
      <w:r>
        <w:instrText xml:space="preserve"> PAGEREF _Toc217054684 \h </w:instrText>
      </w:r>
      <w:r>
        <w:fldChar w:fldCharType="separate"/>
      </w:r>
      <w:r>
        <w:t>11</w:t>
      </w:r>
      <w:r>
        <w:fldChar w:fldCharType="end"/>
      </w:r>
    </w:p>
    <w:p w14:paraId="47D7C41A" w14:textId="77777777" w:rsidR="00944B5C" w:rsidRDefault="00944B5C">
      <w:pPr>
        <w:pStyle w:val="TOC1"/>
        <w:rPr>
          <w:sz w:val="24"/>
          <w:szCs w:val="24"/>
        </w:rPr>
      </w:pPr>
      <w:r>
        <w:t>6</w:t>
      </w:r>
      <w:r>
        <w:rPr>
          <w:sz w:val="24"/>
          <w:szCs w:val="24"/>
        </w:rPr>
        <w:tab/>
      </w:r>
      <w:r>
        <w:t>SP personalisation</w:t>
      </w:r>
      <w:r>
        <w:tab/>
      </w:r>
      <w:r>
        <w:fldChar w:fldCharType="begin" w:fldLock="1"/>
      </w:r>
      <w:r>
        <w:instrText xml:space="preserve"> PAGEREF _Toc217054685 \h </w:instrText>
      </w:r>
      <w:r>
        <w:fldChar w:fldCharType="separate"/>
      </w:r>
      <w:r>
        <w:t>12</w:t>
      </w:r>
      <w:r>
        <w:fldChar w:fldCharType="end"/>
      </w:r>
    </w:p>
    <w:p w14:paraId="3B8AF9A7" w14:textId="77777777" w:rsidR="00944B5C" w:rsidRDefault="00944B5C">
      <w:pPr>
        <w:pStyle w:val="TOC2"/>
        <w:rPr>
          <w:sz w:val="24"/>
          <w:szCs w:val="24"/>
        </w:rPr>
      </w:pPr>
      <w:r>
        <w:t>6.1</w:t>
      </w:r>
      <w:r>
        <w:rPr>
          <w:sz w:val="24"/>
          <w:szCs w:val="24"/>
        </w:rPr>
        <w:tab/>
      </w:r>
      <w:r>
        <w:t>Operation of SP personalised MEs</w:t>
      </w:r>
      <w:r>
        <w:tab/>
      </w:r>
      <w:r>
        <w:fldChar w:fldCharType="begin" w:fldLock="1"/>
      </w:r>
      <w:r>
        <w:instrText xml:space="preserve"> PAGEREF _Toc217054686 \h </w:instrText>
      </w:r>
      <w:r>
        <w:fldChar w:fldCharType="separate"/>
      </w:r>
      <w:r>
        <w:t>12</w:t>
      </w:r>
      <w:r>
        <w:fldChar w:fldCharType="end"/>
      </w:r>
    </w:p>
    <w:p w14:paraId="5D985E32" w14:textId="77777777" w:rsidR="00944B5C" w:rsidRDefault="00944B5C">
      <w:pPr>
        <w:pStyle w:val="TOC2"/>
        <w:rPr>
          <w:sz w:val="24"/>
          <w:szCs w:val="24"/>
        </w:rPr>
      </w:pPr>
      <w:r>
        <w:t>6.2</w:t>
      </w:r>
      <w:r>
        <w:rPr>
          <w:sz w:val="24"/>
          <w:szCs w:val="24"/>
        </w:rPr>
        <w:tab/>
      </w:r>
      <w:r>
        <w:t>SP personalisation cycle</w:t>
      </w:r>
      <w:r>
        <w:tab/>
      </w:r>
      <w:r>
        <w:fldChar w:fldCharType="begin" w:fldLock="1"/>
      </w:r>
      <w:r>
        <w:instrText xml:space="preserve"> PAGEREF _Toc217054687 \h </w:instrText>
      </w:r>
      <w:r>
        <w:fldChar w:fldCharType="separate"/>
      </w:r>
      <w:r>
        <w:t>12</w:t>
      </w:r>
      <w:r>
        <w:fldChar w:fldCharType="end"/>
      </w:r>
    </w:p>
    <w:p w14:paraId="39629EE6" w14:textId="77777777" w:rsidR="00944B5C" w:rsidRDefault="00944B5C">
      <w:pPr>
        <w:pStyle w:val="TOC3"/>
        <w:rPr>
          <w:sz w:val="24"/>
          <w:szCs w:val="24"/>
        </w:rPr>
      </w:pPr>
      <w:r>
        <w:t>6.2.1</w:t>
      </w:r>
      <w:r>
        <w:rPr>
          <w:sz w:val="24"/>
          <w:szCs w:val="24"/>
        </w:rPr>
        <w:tab/>
      </w:r>
      <w:r>
        <w:t>Personalisation cycle</w:t>
      </w:r>
      <w:r>
        <w:tab/>
      </w:r>
      <w:r>
        <w:fldChar w:fldCharType="begin" w:fldLock="1"/>
      </w:r>
      <w:r>
        <w:instrText xml:space="preserve"> PAGEREF _Toc217054688 \h </w:instrText>
      </w:r>
      <w:r>
        <w:fldChar w:fldCharType="separate"/>
      </w:r>
      <w:r>
        <w:t>12</w:t>
      </w:r>
      <w:r>
        <w:fldChar w:fldCharType="end"/>
      </w:r>
    </w:p>
    <w:p w14:paraId="1776A544" w14:textId="77777777" w:rsidR="00944B5C" w:rsidRDefault="00944B5C">
      <w:pPr>
        <w:pStyle w:val="TOC3"/>
        <w:rPr>
          <w:sz w:val="24"/>
          <w:szCs w:val="24"/>
        </w:rPr>
      </w:pPr>
      <w:r>
        <w:t>6.2.2</w:t>
      </w:r>
      <w:r>
        <w:rPr>
          <w:sz w:val="24"/>
          <w:szCs w:val="24"/>
        </w:rPr>
        <w:tab/>
      </w:r>
      <w:r>
        <w:t>De</w:t>
      </w:r>
      <w:r>
        <w:noBreakHyphen/>
        <w:t>personalisation cycle</w:t>
      </w:r>
      <w:r>
        <w:tab/>
      </w:r>
      <w:r>
        <w:fldChar w:fldCharType="begin" w:fldLock="1"/>
      </w:r>
      <w:r>
        <w:instrText xml:space="preserve"> PAGEREF _Toc217054689 \h </w:instrText>
      </w:r>
      <w:r>
        <w:fldChar w:fldCharType="separate"/>
      </w:r>
      <w:r>
        <w:t>13</w:t>
      </w:r>
      <w:r>
        <w:fldChar w:fldCharType="end"/>
      </w:r>
    </w:p>
    <w:p w14:paraId="3DAECEA9" w14:textId="77777777" w:rsidR="00944B5C" w:rsidRDefault="00944B5C">
      <w:pPr>
        <w:pStyle w:val="TOC1"/>
        <w:rPr>
          <w:sz w:val="24"/>
          <w:szCs w:val="24"/>
        </w:rPr>
      </w:pPr>
      <w:r>
        <w:t>7</w:t>
      </w:r>
      <w:r>
        <w:rPr>
          <w:sz w:val="24"/>
          <w:szCs w:val="24"/>
        </w:rPr>
        <w:tab/>
      </w:r>
      <w:r>
        <w:t>Corporate personalisation</w:t>
      </w:r>
      <w:r>
        <w:tab/>
      </w:r>
      <w:r>
        <w:fldChar w:fldCharType="begin" w:fldLock="1"/>
      </w:r>
      <w:r>
        <w:instrText xml:space="preserve"> PAGEREF _Toc217054690 \h </w:instrText>
      </w:r>
      <w:r>
        <w:fldChar w:fldCharType="separate"/>
      </w:r>
      <w:r>
        <w:t>13</w:t>
      </w:r>
      <w:r>
        <w:fldChar w:fldCharType="end"/>
      </w:r>
    </w:p>
    <w:p w14:paraId="763B02A2" w14:textId="77777777" w:rsidR="00944B5C" w:rsidRDefault="00944B5C">
      <w:pPr>
        <w:pStyle w:val="TOC2"/>
        <w:rPr>
          <w:sz w:val="24"/>
          <w:szCs w:val="24"/>
        </w:rPr>
      </w:pPr>
      <w:r>
        <w:t>7.1</w:t>
      </w:r>
      <w:r>
        <w:rPr>
          <w:sz w:val="24"/>
          <w:szCs w:val="24"/>
        </w:rPr>
        <w:tab/>
      </w:r>
      <w:r>
        <w:t>Operation of corporate personalised MEs</w:t>
      </w:r>
      <w:r>
        <w:tab/>
      </w:r>
      <w:r>
        <w:fldChar w:fldCharType="begin" w:fldLock="1"/>
      </w:r>
      <w:r>
        <w:instrText xml:space="preserve"> PAGEREF _Toc217054691 \h </w:instrText>
      </w:r>
      <w:r>
        <w:fldChar w:fldCharType="separate"/>
      </w:r>
      <w:r>
        <w:t>13</w:t>
      </w:r>
      <w:r>
        <w:fldChar w:fldCharType="end"/>
      </w:r>
    </w:p>
    <w:p w14:paraId="50E0E781" w14:textId="77777777" w:rsidR="00944B5C" w:rsidRDefault="00944B5C">
      <w:pPr>
        <w:pStyle w:val="TOC2"/>
        <w:rPr>
          <w:sz w:val="24"/>
          <w:szCs w:val="24"/>
        </w:rPr>
      </w:pPr>
      <w:r>
        <w:t>7.2</w:t>
      </w:r>
      <w:r>
        <w:rPr>
          <w:sz w:val="24"/>
          <w:szCs w:val="24"/>
        </w:rPr>
        <w:tab/>
      </w:r>
      <w:r>
        <w:t>Corporate personalisation cycle</w:t>
      </w:r>
      <w:r>
        <w:tab/>
      </w:r>
      <w:r>
        <w:fldChar w:fldCharType="begin" w:fldLock="1"/>
      </w:r>
      <w:r>
        <w:instrText xml:space="preserve"> PAGEREF _Toc217054692 \h </w:instrText>
      </w:r>
      <w:r>
        <w:fldChar w:fldCharType="separate"/>
      </w:r>
      <w:r>
        <w:t>14</w:t>
      </w:r>
      <w:r>
        <w:fldChar w:fldCharType="end"/>
      </w:r>
    </w:p>
    <w:p w14:paraId="5F1E1402" w14:textId="77777777" w:rsidR="00944B5C" w:rsidRDefault="00944B5C">
      <w:pPr>
        <w:pStyle w:val="TOC3"/>
        <w:rPr>
          <w:sz w:val="24"/>
          <w:szCs w:val="24"/>
        </w:rPr>
      </w:pPr>
      <w:r>
        <w:t>7.2.1</w:t>
      </w:r>
      <w:r>
        <w:rPr>
          <w:sz w:val="24"/>
          <w:szCs w:val="24"/>
        </w:rPr>
        <w:tab/>
      </w:r>
      <w:r>
        <w:t>Personalisation cycle</w:t>
      </w:r>
      <w:r>
        <w:tab/>
      </w:r>
      <w:r>
        <w:fldChar w:fldCharType="begin" w:fldLock="1"/>
      </w:r>
      <w:r>
        <w:instrText xml:space="preserve"> PAGEREF _Toc217054693 \h </w:instrText>
      </w:r>
      <w:r>
        <w:fldChar w:fldCharType="separate"/>
      </w:r>
      <w:r>
        <w:t>14</w:t>
      </w:r>
      <w:r>
        <w:fldChar w:fldCharType="end"/>
      </w:r>
    </w:p>
    <w:p w14:paraId="1FF269E5" w14:textId="77777777" w:rsidR="00944B5C" w:rsidRDefault="00944B5C">
      <w:pPr>
        <w:pStyle w:val="TOC3"/>
        <w:rPr>
          <w:sz w:val="24"/>
          <w:szCs w:val="24"/>
        </w:rPr>
      </w:pPr>
      <w:r>
        <w:t>7.2.2</w:t>
      </w:r>
      <w:r>
        <w:rPr>
          <w:sz w:val="24"/>
          <w:szCs w:val="24"/>
        </w:rPr>
        <w:tab/>
      </w:r>
      <w:r>
        <w:t>De</w:t>
      </w:r>
      <w:r>
        <w:noBreakHyphen/>
        <w:t>personalisation cycle</w:t>
      </w:r>
      <w:r>
        <w:tab/>
      </w:r>
      <w:r>
        <w:fldChar w:fldCharType="begin" w:fldLock="1"/>
      </w:r>
      <w:r>
        <w:instrText xml:space="preserve"> PAGEREF _Toc217054694 \h </w:instrText>
      </w:r>
      <w:r>
        <w:fldChar w:fldCharType="separate"/>
      </w:r>
      <w:r>
        <w:t>14</w:t>
      </w:r>
      <w:r>
        <w:fldChar w:fldCharType="end"/>
      </w:r>
    </w:p>
    <w:p w14:paraId="31D52F83" w14:textId="77777777" w:rsidR="00944B5C" w:rsidRDefault="00944B5C">
      <w:pPr>
        <w:pStyle w:val="TOC1"/>
        <w:rPr>
          <w:sz w:val="24"/>
          <w:szCs w:val="24"/>
        </w:rPr>
      </w:pPr>
      <w:r>
        <w:t>8</w:t>
      </w:r>
      <w:r>
        <w:rPr>
          <w:sz w:val="24"/>
          <w:szCs w:val="24"/>
        </w:rPr>
        <w:tab/>
      </w:r>
      <w:r>
        <w:t>SIM/USIM personalisation</w:t>
      </w:r>
      <w:r>
        <w:tab/>
      </w:r>
      <w:r>
        <w:fldChar w:fldCharType="begin" w:fldLock="1"/>
      </w:r>
      <w:r>
        <w:instrText xml:space="preserve"> PAGEREF _Toc217054695 \h </w:instrText>
      </w:r>
      <w:r>
        <w:fldChar w:fldCharType="separate"/>
      </w:r>
      <w:r>
        <w:t>15</w:t>
      </w:r>
      <w:r>
        <w:fldChar w:fldCharType="end"/>
      </w:r>
    </w:p>
    <w:p w14:paraId="5A8C8CB4" w14:textId="77777777" w:rsidR="00944B5C" w:rsidRDefault="00944B5C">
      <w:pPr>
        <w:pStyle w:val="TOC2"/>
        <w:rPr>
          <w:sz w:val="24"/>
          <w:szCs w:val="24"/>
        </w:rPr>
      </w:pPr>
      <w:r>
        <w:t>8.1</w:t>
      </w:r>
      <w:r>
        <w:rPr>
          <w:sz w:val="24"/>
          <w:szCs w:val="24"/>
        </w:rPr>
        <w:tab/>
      </w:r>
      <w:r>
        <w:t>Operation of SIM/USIM personalised ME</w:t>
      </w:r>
      <w:r>
        <w:tab/>
      </w:r>
      <w:r>
        <w:fldChar w:fldCharType="begin" w:fldLock="1"/>
      </w:r>
      <w:r>
        <w:instrText xml:space="preserve"> PAGEREF _Toc217054696 \h </w:instrText>
      </w:r>
      <w:r>
        <w:fldChar w:fldCharType="separate"/>
      </w:r>
      <w:r>
        <w:t>15</w:t>
      </w:r>
      <w:r>
        <w:fldChar w:fldCharType="end"/>
      </w:r>
    </w:p>
    <w:p w14:paraId="5CFEC69B" w14:textId="77777777" w:rsidR="00944B5C" w:rsidRDefault="00944B5C">
      <w:pPr>
        <w:pStyle w:val="TOC2"/>
        <w:rPr>
          <w:sz w:val="24"/>
          <w:szCs w:val="24"/>
        </w:rPr>
      </w:pPr>
      <w:r w:rsidRPr="00944B5C">
        <w:t>8.2</w:t>
      </w:r>
      <w:r w:rsidRPr="00944B5C">
        <w:rPr>
          <w:sz w:val="24"/>
          <w:szCs w:val="24"/>
        </w:rPr>
        <w:tab/>
      </w:r>
      <w:r w:rsidRPr="00516F12">
        <w:rPr>
          <w:lang w:val="fr-FR"/>
        </w:rPr>
        <w:t>SIM/USIM personalisation cycle</w:t>
      </w:r>
      <w:r>
        <w:tab/>
      </w:r>
      <w:r>
        <w:fldChar w:fldCharType="begin" w:fldLock="1"/>
      </w:r>
      <w:r>
        <w:instrText xml:space="preserve"> PAGEREF _Toc217054697 \h </w:instrText>
      </w:r>
      <w:r>
        <w:fldChar w:fldCharType="separate"/>
      </w:r>
      <w:r>
        <w:t>15</w:t>
      </w:r>
      <w:r>
        <w:fldChar w:fldCharType="end"/>
      </w:r>
    </w:p>
    <w:p w14:paraId="351613C2" w14:textId="77777777" w:rsidR="00944B5C" w:rsidRDefault="00944B5C">
      <w:pPr>
        <w:pStyle w:val="TOC3"/>
        <w:rPr>
          <w:sz w:val="24"/>
          <w:szCs w:val="24"/>
        </w:rPr>
      </w:pPr>
      <w:r w:rsidRPr="00944B5C">
        <w:t>8.2.1</w:t>
      </w:r>
      <w:r w:rsidRPr="00944B5C">
        <w:rPr>
          <w:sz w:val="24"/>
          <w:szCs w:val="24"/>
        </w:rPr>
        <w:tab/>
      </w:r>
      <w:r w:rsidRPr="00516F12">
        <w:rPr>
          <w:lang w:val="fr-FR"/>
        </w:rPr>
        <w:t>Personalisation cycle</w:t>
      </w:r>
      <w:r>
        <w:tab/>
      </w:r>
      <w:r>
        <w:fldChar w:fldCharType="begin" w:fldLock="1"/>
      </w:r>
      <w:r>
        <w:instrText xml:space="preserve"> PAGEREF _Toc217054698 \h </w:instrText>
      </w:r>
      <w:r>
        <w:fldChar w:fldCharType="separate"/>
      </w:r>
      <w:r>
        <w:t>15</w:t>
      </w:r>
      <w:r>
        <w:fldChar w:fldCharType="end"/>
      </w:r>
    </w:p>
    <w:p w14:paraId="2B00BF16" w14:textId="77777777" w:rsidR="00944B5C" w:rsidRDefault="00944B5C">
      <w:pPr>
        <w:pStyle w:val="TOC3"/>
        <w:rPr>
          <w:sz w:val="24"/>
          <w:szCs w:val="24"/>
        </w:rPr>
      </w:pPr>
      <w:r>
        <w:t>8.2.2</w:t>
      </w:r>
      <w:r>
        <w:rPr>
          <w:sz w:val="24"/>
          <w:szCs w:val="24"/>
        </w:rPr>
        <w:tab/>
      </w:r>
      <w:r>
        <w:t>De</w:t>
      </w:r>
      <w:r>
        <w:noBreakHyphen/>
        <w:t>personalisation cycle</w:t>
      </w:r>
      <w:r>
        <w:tab/>
      </w:r>
      <w:r>
        <w:fldChar w:fldCharType="begin" w:fldLock="1"/>
      </w:r>
      <w:r>
        <w:instrText xml:space="preserve"> PAGEREF _Toc217054699 \h </w:instrText>
      </w:r>
      <w:r>
        <w:fldChar w:fldCharType="separate"/>
      </w:r>
      <w:r>
        <w:t>16</w:t>
      </w:r>
      <w:r>
        <w:fldChar w:fldCharType="end"/>
      </w:r>
    </w:p>
    <w:p w14:paraId="56AF7F04" w14:textId="77777777" w:rsidR="00944B5C" w:rsidRDefault="00944B5C">
      <w:pPr>
        <w:pStyle w:val="TOC1"/>
        <w:rPr>
          <w:sz w:val="24"/>
          <w:szCs w:val="24"/>
        </w:rPr>
      </w:pPr>
      <w:r>
        <w:lastRenderedPageBreak/>
        <w:t>9</w:t>
      </w:r>
      <w:r>
        <w:rPr>
          <w:sz w:val="24"/>
          <w:szCs w:val="24"/>
        </w:rPr>
        <w:tab/>
      </w:r>
      <w:r>
        <w:t>Over the air de</w:t>
      </w:r>
      <w:r>
        <w:noBreakHyphen/>
        <w:t>personalisation cycle</w:t>
      </w:r>
      <w:r>
        <w:tab/>
      </w:r>
      <w:r>
        <w:fldChar w:fldCharType="begin" w:fldLock="1"/>
      </w:r>
      <w:r>
        <w:instrText xml:space="preserve"> PAGEREF _Toc217054700 \h </w:instrText>
      </w:r>
      <w:r>
        <w:fldChar w:fldCharType="separate"/>
      </w:r>
      <w:r>
        <w:t>16</w:t>
      </w:r>
      <w:r>
        <w:fldChar w:fldCharType="end"/>
      </w:r>
    </w:p>
    <w:p w14:paraId="25A895FF" w14:textId="77777777" w:rsidR="00944B5C" w:rsidRDefault="00944B5C">
      <w:pPr>
        <w:pStyle w:val="TOC1"/>
        <w:rPr>
          <w:sz w:val="24"/>
          <w:szCs w:val="24"/>
        </w:rPr>
      </w:pPr>
      <w:r>
        <w:t>10</w:t>
      </w:r>
      <w:r>
        <w:rPr>
          <w:sz w:val="24"/>
          <w:szCs w:val="24"/>
        </w:rPr>
        <w:tab/>
      </w:r>
      <w:r>
        <w:t>Disable Personalisation</w:t>
      </w:r>
      <w:r>
        <w:tab/>
      </w:r>
      <w:r>
        <w:fldChar w:fldCharType="begin" w:fldLock="1"/>
      </w:r>
      <w:r>
        <w:instrText xml:space="preserve"> PAGEREF _Toc217054701 \h </w:instrText>
      </w:r>
      <w:r>
        <w:fldChar w:fldCharType="separate"/>
      </w:r>
      <w:r>
        <w:t>17</w:t>
      </w:r>
      <w:r>
        <w:fldChar w:fldCharType="end"/>
      </w:r>
    </w:p>
    <w:p w14:paraId="4F8F0D6F" w14:textId="77777777" w:rsidR="00944B5C" w:rsidRDefault="00944B5C">
      <w:pPr>
        <w:pStyle w:val="TOC1"/>
        <w:rPr>
          <w:sz w:val="24"/>
          <w:szCs w:val="24"/>
        </w:rPr>
      </w:pPr>
      <w:r>
        <w:t>11</w:t>
      </w:r>
      <w:r>
        <w:rPr>
          <w:sz w:val="24"/>
          <w:szCs w:val="24"/>
        </w:rPr>
        <w:tab/>
      </w:r>
      <w:r>
        <w:t>Manufacturer personalisation and de</w:t>
      </w:r>
      <w:r>
        <w:noBreakHyphen/>
        <w:t>personalisation</w:t>
      </w:r>
      <w:r>
        <w:tab/>
      </w:r>
      <w:r>
        <w:fldChar w:fldCharType="begin" w:fldLock="1"/>
      </w:r>
      <w:r>
        <w:instrText xml:space="preserve"> PAGEREF _Toc217054702 \h </w:instrText>
      </w:r>
      <w:r>
        <w:fldChar w:fldCharType="separate"/>
      </w:r>
      <w:r>
        <w:t>17</w:t>
      </w:r>
      <w:r>
        <w:fldChar w:fldCharType="end"/>
      </w:r>
    </w:p>
    <w:p w14:paraId="3E034533" w14:textId="77777777" w:rsidR="00944B5C" w:rsidRDefault="00944B5C">
      <w:pPr>
        <w:pStyle w:val="TOC1"/>
        <w:rPr>
          <w:sz w:val="24"/>
          <w:szCs w:val="24"/>
        </w:rPr>
      </w:pPr>
      <w:r>
        <w:t>12</w:t>
      </w:r>
      <w:r>
        <w:rPr>
          <w:sz w:val="24"/>
          <w:szCs w:val="24"/>
        </w:rPr>
        <w:tab/>
      </w:r>
      <w:r>
        <w:t>Automatic personalisation</w:t>
      </w:r>
      <w:r>
        <w:tab/>
      </w:r>
      <w:r>
        <w:fldChar w:fldCharType="begin" w:fldLock="1"/>
      </w:r>
      <w:r>
        <w:instrText xml:space="preserve"> PAGEREF _Toc217054703 \h </w:instrText>
      </w:r>
      <w:r>
        <w:fldChar w:fldCharType="separate"/>
      </w:r>
      <w:r>
        <w:t>18</w:t>
      </w:r>
      <w:r>
        <w:fldChar w:fldCharType="end"/>
      </w:r>
    </w:p>
    <w:p w14:paraId="1E828242" w14:textId="77777777" w:rsidR="00944B5C" w:rsidRDefault="00944B5C">
      <w:pPr>
        <w:pStyle w:val="TOC1"/>
        <w:rPr>
          <w:sz w:val="24"/>
          <w:szCs w:val="24"/>
        </w:rPr>
      </w:pPr>
      <w:r>
        <w:t>13</w:t>
      </w:r>
      <w:r>
        <w:rPr>
          <w:sz w:val="24"/>
          <w:szCs w:val="24"/>
        </w:rPr>
        <w:tab/>
      </w:r>
      <w:r>
        <w:t>Personalisation Cycle Restrictions</w:t>
      </w:r>
      <w:r>
        <w:tab/>
      </w:r>
      <w:r>
        <w:fldChar w:fldCharType="begin" w:fldLock="1"/>
      </w:r>
      <w:r>
        <w:instrText xml:space="preserve"> PAGEREF _Toc217054704 \h </w:instrText>
      </w:r>
      <w:r>
        <w:fldChar w:fldCharType="separate"/>
      </w:r>
      <w:r>
        <w:t>18</w:t>
      </w:r>
      <w:r>
        <w:fldChar w:fldCharType="end"/>
      </w:r>
    </w:p>
    <w:p w14:paraId="0FCBD175" w14:textId="77777777" w:rsidR="00944B5C" w:rsidRDefault="00944B5C">
      <w:pPr>
        <w:pStyle w:val="TOC1"/>
        <w:rPr>
          <w:sz w:val="24"/>
          <w:szCs w:val="24"/>
        </w:rPr>
      </w:pPr>
      <w:r>
        <w:t>14</w:t>
      </w:r>
      <w:r>
        <w:rPr>
          <w:sz w:val="24"/>
          <w:szCs w:val="24"/>
        </w:rPr>
        <w:tab/>
      </w:r>
      <w:r>
        <w:t>Security</w:t>
      </w:r>
      <w:r>
        <w:tab/>
      </w:r>
      <w:r>
        <w:fldChar w:fldCharType="begin" w:fldLock="1"/>
      </w:r>
      <w:r>
        <w:instrText xml:space="preserve"> PAGEREF _Toc217054705 \h </w:instrText>
      </w:r>
      <w:r>
        <w:fldChar w:fldCharType="separate"/>
      </w:r>
      <w:r>
        <w:t>18</w:t>
      </w:r>
      <w:r>
        <w:fldChar w:fldCharType="end"/>
      </w:r>
    </w:p>
    <w:p w14:paraId="192F20D1" w14:textId="77777777" w:rsidR="00944B5C" w:rsidRDefault="00944B5C" w:rsidP="00944B5C">
      <w:pPr>
        <w:pStyle w:val="TOC8"/>
        <w:rPr>
          <w:b w:val="0"/>
          <w:sz w:val="24"/>
          <w:szCs w:val="24"/>
        </w:rPr>
      </w:pPr>
      <w:r>
        <w:t>Annex A (normative):</w:t>
      </w:r>
      <w:r>
        <w:tab/>
        <w:t>Technical information</w:t>
      </w:r>
      <w:r>
        <w:tab/>
      </w:r>
      <w:r>
        <w:fldChar w:fldCharType="begin" w:fldLock="1"/>
      </w:r>
      <w:r>
        <w:instrText xml:space="preserve"> PAGEREF _Toc217054706 \h </w:instrText>
      </w:r>
      <w:r>
        <w:fldChar w:fldCharType="separate"/>
      </w:r>
      <w:r>
        <w:t>20</w:t>
      </w:r>
      <w:r>
        <w:fldChar w:fldCharType="end"/>
      </w:r>
    </w:p>
    <w:p w14:paraId="400AA4F4" w14:textId="77777777" w:rsidR="00944B5C" w:rsidRDefault="00944B5C">
      <w:pPr>
        <w:pStyle w:val="TOC1"/>
        <w:rPr>
          <w:sz w:val="24"/>
          <w:szCs w:val="24"/>
        </w:rPr>
      </w:pPr>
      <w:r>
        <w:t>A.1</w:t>
      </w:r>
      <w:r>
        <w:rPr>
          <w:sz w:val="24"/>
          <w:szCs w:val="24"/>
        </w:rPr>
        <w:tab/>
      </w:r>
      <w:r>
        <w:t>GID1 and GID2 files</w:t>
      </w:r>
      <w:r>
        <w:tab/>
      </w:r>
      <w:r>
        <w:fldChar w:fldCharType="begin" w:fldLock="1"/>
      </w:r>
      <w:r>
        <w:instrText xml:space="preserve"> PAGEREF _Toc217054707 \h </w:instrText>
      </w:r>
      <w:r>
        <w:fldChar w:fldCharType="separate"/>
      </w:r>
      <w:r>
        <w:t>20</w:t>
      </w:r>
      <w:r>
        <w:fldChar w:fldCharType="end"/>
      </w:r>
    </w:p>
    <w:p w14:paraId="7366F2DD" w14:textId="77777777" w:rsidR="00944B5C" w:rsidRDefault="00944B5C">
      <w:pPr>
        <w:pStyle w:val="TOC1"/>
        <w:rPr>
          <w:sz w:val="24"/>
          <w:szCs w:val="24"/>
        </w:rPr>
      </w:pPr>
      <w:r>
        <w:t>A.2</w:t>
      </w:r>
      <w:r>
        <w:rPr>
          <w:sz w:val="24"/>
          <w:szCs w:val="24"/>
        </w:rPr>
        <w:tab/>
      </w:r>
      <w:r>
        <w:t>Emergency calls only mode</w:t>
      </w:r>
      <w:r>
        <w:tab/>
      </w:r>
      <w:r>
        <w:fldChar w:fldCharType="begin" w:fldLock="1"/>
      </w:r>
      <w:r>
        <w:instrText xml:space="preserve"> PAGEREF _Toc217054708 \h </w:instrText>
      </w:r>
      <w:r>
        <w:fldChar w:fldCharType="separate"/>
      </w:r>
      <w:r>
        <w:t>20</w:t>
      </w:r>
      <w:r>
        <w:fldChar w:fldCharType="end"/>
      </w:r>
    </w:p>
    <w:p w14:paraId="4F7FFA66" w14:textId="77777777" w:rsidR="00944B5C" w:rsidRDefault="00944B5C">
      <w:pPr>
        <w:pStyle w:val="TOC1"/>
        <w:rPr>
          <w:sz w:val="24"/>
          <w:szCs w:val="24"/>
        </w:rPr>
      </w:pPr>
      <w:r>
        <w:t>A.3</w:t>
      </w:r>
      <w:r>
        <w:rPr>
          <w:sz w:val="24"/>
          <w:szCs w:val="24"/>
        </w:rPr>
        <w:tab/>
      </w:r>
      <w:r>
        <w:t>Co-operative Network List</w:t>
      </w:r>
      <w:r>
        <w:tab/>
      </w:r>
      <w:r>
        <w:fldChar w:fldCharType="begin" w:fldLock="1"/>
      </w:r>
      <w:r>
        <w:instrText xml:space="preserve"> PAGEREF _Toc217054709 \h </w:instrText>
      </w:r>
      <w:r>
        <w:fldChar w:fldCharType="separate"/>
      </w:r>
      <w:r>
        <w:t>21</w:t>
      </w:r>
      <w:r>
        <w:fldChar w:fldCharType="end"/>
      </w:r>
    </w:p>
    <w:p w14:paraId="7BB60D78" w14:textId="77777777" w:rsidR="00944B5C" w:rsidRDefault="00944B5C">
      <w:pPr>
        <w:pStyle w:val="TOC1"/>
        <w:rPr>
          <w:sz w:val="24"/>
          <w:szCs w:val="24"/>
        </w:rPr>
      </w:pPr>
      <w:r>
        <w:t>A.4</w:t>
      </w:r>
      <w:r>
        <w:rPr>
          <w:sz w:val="24"/>
          <w:szCs w:val="24"/>
        </w:rPr>
        <w:tab/>
      </w:r>
      <w:r>
        <w:t>Over</w:t>
      </w:r>
      <w:r>
        <w:noBreakHyphen/>
        <w:t>the</w:t>
      </w:r>
      <w:r>
        <w:noBreakHyphen/>
        <w:t>air de</w:t>
      </w:r>
      <w:r>
        <w:noBreakHyphen/>
        <w:t>personalisation</w:t>
      </w:r>
      <w:r>
        <w:tab/>
      </w:r>
      <w:r>
        <w:fldChar w:fldCharType="begin" w:fldLock="1"/>
      </w:r>
      <w:r>
        <w:instrText xml:space="preserve"> PAGEREF _Toc217054710 \h </w:instrText>
      </w:r>
      <w:r>
        <w:fldChar w:fldCharType="separate"/>
      </w:r>
      <w:r>
        <w:t>21</w:t>
      </w:r>
      <w:r>
        <w:fldChar w:fldCharType="end"/>
      </w:r>
    </w:p>
    <w:p w14:paraId="122F9C73" w14:textId="77777777" w:rsidR="00944B5C" w:rsidRDefault="00944B5C" w:rsidP="00944B5C">
      <w:pPr>
        <w:pStyle w:val="TOC8"/>
        <w:rPr>
          <w:b w:val="0"/>
          <w:sz w:val="24"/>
          <w:szCs w:val="24"/>
        </w:rPr>
      </w:pPr>
      <w:r>
        <w:t>Annex B (informative):</w:t>
      </w:r>
      <w:r>
        <w:tab/>
        <w:t>Change history</w:t>
      </w:r>
      <w:r>
        <w:tab/>
      </w:r>
      <w:r>
        <w:fldChar w:fldCharType="begin" w:fldLock="1"/>
      </w:r>
      <w:r>
        <w:instrText xml:space="preserve"> PAGEREF _Toc217054711 \h </w:instrText>
      </w:r>
      <w:r>
        <w:fldChar w:fldCharType="separate"/>
      </w:r>
      <w:r>
        <w:t>23</w:t>
      </w:r>
      <w:r>
        <w:fldChar w:fldCharType="end"/>
      </w:r>
    </w:p>
    <w:p w14:paraId="479191F6" w14:textId="77777777" w:rsidR="009D1D07" w:rsidRDefault="00944B5C">
      <w:r>
        <w:rPr>
          <w:noProof/>
          <w:sz w:val="22"/>
        </w:rPr>
        <w:fldChar w:fldCharType="end"/>
      </w:r>
    </w:p>
    <w:p w14:paraId="36996E53" w14:textId="77777777" w:rsidR="009D1D07" w:rsidRDefault="009D1D07">
      <w:pPr>
        <w:pStyle w:val="Heading1"/>
      </w:pPr>
      <w:r>
        <w:br w:type="page"/>
      </w:r>
      <w:bookmarkStart w:id="3" w:name="_Toc217054667"/>
      <w:r>
        <w:lastRenderedPageBreak/>
        <w:t>Foreword</w:t>
      </w:r>
      <w:bookmarkEnd w:id="3"/>
    </w:p>
    <w:p w14:paraId="372A2578" w14:textId="77777777" w:rsidR="009D1D07" w:rsidRDefault="009D1D07">
      <w:r>
        <w:t>This Technical Specification has been produced by the 3</w:t>
      </w:r>
      <w:r>
        <w:rPr>
          <w:vertAlign w:val="superscript"/>
        </w:rPr>
        <w:t>rd</w:t>
      </w:r>
      <w:r>
        <w:t xml:space="preserve"> Generation Partnership Project (3GPP).</w:t>
      </w:r>
    </w:p>
    <w:p w14:paraId="66EC32B9" w14:textId="77777777" w:rsidR="009D1D07" w:rsidRDefault="009D1D07">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E62E403" w14:textId="77777777" w:rsidR="009D1D07" w:rsidRDefault="009D1D07">
      <w:pPr>
        <w:pStyle w:val="B1"/>
      </w:pPr>
      <w:r>
        <w:t xml:space="preserve">Version </w:t>
      </w:r>
      <w:proofErr w:type="spellStart"/>
      <w:r>
        <w:t>x.y.z</w:t>
      </w:r>
      <w:proofErr w:type="spellEnd"/>
    </w:p>
    <w:p w14:paraId="02D203C9" w14:textId="77777777" w:rsidR="009D1D07" w:rsidRDefault="009D1D07">
      <w:pPr>
        <w:pStyle w:val="B1"/>
      </w:pPr>
      <w:r>
        <w:t>where:</w:t>
      </w:r>
    </w:p>
    <w:p w14:paraId="4DE7EE71" w14:textId="77777777" w:rsidR="009D1D07" w:rsidRDefault="009D1D07">
      <w:pPr>
        <w:pStyle w:val="B2"/>
      </w:pPr>
      <w:r>
        <w:t>x</w:t>
      </w:r>
      <w:r>
        <w:tab/>
        <w:t>the first digit:</w:t>
      </w:r>
    </w:p>
    <w:p w14:paraId="55B33646" w14:textId="77777777" w:rsidR="009D1D07" w:rsidRDefault="009D1D07">
      <w:pPr>
        <w:pStyle w:val="B3"/>
      </w:pPr>
      <w:r>
        <w:t>1</w:t>
      </w:r>
      <w:r>
        <w:tab/>
        <w:t xml:space="preserve">presented to TSG for </w:t>
      </w:r>
      <w:proofErr w:type="gramStart"/>
      <w:r>
        <w:t>information;</w:t>
      </w:r>
      <w:proofErr w:type="gramEnd"/>
    </w:p>
    <w:p w14:paraId="57360860" w14:textId="77777777" w:rsidR="009D1D07" w:rsidRDefault="009D1D07">
      <w:pPr>
        <w:pStyle w:val="B3"/>
      </w:pPr>
      <w:r>
        <w:t>2</w:t>
      </w:r>
      <w:r>
        <w:tab/>
        <w:t xml:space="preserve">presented to TSG for </w:t>
      </w:r>
      <w:proofErr w:type="gramStart"/>
      <w:r>
        <w:t>approval;</w:t>
      </w:r>
      <w:proofErr w:type="gramEnd"/>
    </w:p>
    <w:p w14:paraId="4EEC28C2" w14:textId="77777777" w:rsidR="009D1D07" w:rsidRDefault="009D1D07">
      <w:pPr>
        <w:pStyle w:val="B3"/>
      </w:pPr>
      <w:r>
        <w:t>3</w:t>
      </w:r>
      <w:r>
        <w:tab/>
        <w:t>or greater indicates TSG approved document under change control.</w:t>
      </w:r>
    </w:p>
    <w:p w14:paraId="54E48B2B" w14:textId="77777777" w:rsidR="009D1D07" w:rsidRDefault="009D1D07">
      <w:pPr>
        <w:pStyle w:val="B2"/>
      </w:pPr>
      <w:r>
        <w:t>y</w:t>
      </w:r>
      <w:r>
        <w:tab/>
        <w:t>the second digit is incremented for all changes of substance, i.e. technical enhancements, corrections, updates, etc.</w:t>
      </w:r>
    </w:p>
    <w:p w14:paraId="5EBBD1A7" w14:textId="77777777" w:rsidR="009D1D07" w:rsidRDefault="009D1D07">
      <w:pPr>
        <w:pStyle w:val="B2"/>
      </w:pPr>
      <w:r>
        <w:t>z</w:t>
      </w:r>
      <w:r>
        <w:tab/>
        <w:t>the third digit is incremented when editorial only changes have been incorporated in the document.</w:t>
      </w:r>
    </w:p>
    <w:p w14:paraId="6666D61F" w14:textId="77777777" w:rsidR="009D1D07" w:rsidRDefault="009D1D07">
      <w:pPr>
        <w:pStyle w:val="Heading1"/>
      </w:pPr>
      <w:r>
        <w:br w:type="page"/>
      </w:r>
      <w:bookmarkStart w:id="4" w:name="_Toc217054668"/>
      <w:r>
        <w:lastRenderedPageBreak/>
        <w:t>1</w:t>
      </w:r>
      <w:r>
        <w:tab/>
        <w:t>Scope</w:t>
      </w:r>
      <w:bookmarkEnd w:id="4"/>
    </w:p>
    <w:p w14:paraId="12315707" w14:textId="77777777" w:rsidR="009D1D07" w:rsidRDefault="009D1D07">
      <w:r>
        <w:t>The present document provides functional specifications of five features to personalise Mobile Equipment (ME) for GSM and 3G systems. These features are called:</w:t>
      </w:r>
    </w:p>
    <w:p w14:paraId="09E47360" w14:textId="77777777" w:rsidR="009D1D07" w:rsidRDefault="009D1D07">
      <w:pPr>
        <w:pStyle w:val="B1"/>
      </w:pPr>
      <w:r>
        <w:noBreakHyphen/>
      </w:r>
      <w:r>
        <w:tab/>
        <w:t xml:space="preserve">Network </w:t>
      </w:r>
      <w:proofErr w:type="gramStart"/>
      <w:r>
        <w:t>personalisation;</w:t>
      </w:r>
      <w:proofErr w:type="gramEnd"/>
    </w:p>
    <w:p w14:paraId="1C2AD676" w14:textId="77777777" w:rsidR="009D1D07" w:rsidRDefault="009D1D07">
      <w:pPr>
        <w:pStyle w:val="B1"/>
      </w:pPr>
      <w:r>
        <w:noBreakHyphen/>
      </w:r>
      <w:r>
        <w:tab/>
        <w:t xml:space="preserve">Network subset </w:t>
      </w:r>
      <w:proofErr w:type="gramStart"/>
      <w:r>
        <w:t>personalisation;</w:t>
      </w:r>
      <w:proofErr w:type="gramEnd"/>
    </w:p>
    <w:p w14:paraId="32722344" w14:textId="77777777" w:rsidR="009D1D07" w:rsidRDefault="009D1D07">
      <w:pPr>
        <w:pStyle w:val="B1"/>
      </w:pPr>
      <w:r>
        <w:noBreakHyphen/>
      </w:r>
      <w:r>
        <w:tab/>
        <w:t xml:space="preserve">Service Provider (SP) </w:t>
      </w:r>
      <w:proofErr w:type="gramStart"/>
      <w:r>
        <w:t>personalisation;</w:t>
      </w:r>
      <w:proofErr w:type="gramEnd"/>
    </w:p>
    <w:p w14:paraId="5FBFBC98" w14:textId="77777777" w:rsidR="009D1D07" w:rsidRDefault="009D1D07">
      <w:pPr>
        <w:pStyle w:val="B1"/>
      </w:pPr>
      <w:r>
        <w:noBreakHyphen/>
      </w:r>
      <w:r>
        <w:tab/>
        <w:t xml:space="preserve">Corporate </w:t>
      </w:r>
      <w:proofErr w:type="gramStart"/>
      <w:r>
        <w:t>personalisation;</w:t>
      </w:r>
      <w:proofErr w:type="gramEnd"/>
    </w:p>
    <w:p w14:paraId="59B30BB4" w14:textId="77777777" w:rsidR="009D1D07" w:rsidRDefault="009D1D07">
      <w:pPr>
        <w:pStyle w:val="B1"/>
      </w:pPr>
      <w:r>
        <w:noBreakHyphen/>
      </w:r>
      <w:r>
        <w:tab/>
        <w:t>SIM/USIM personalisation (SIM for GSM systems or USIM for 3G systems).</w:t>
      </w:r>
    </w:p>
    <w:p w14:paraId="44D4D53A" w14:textId="77777777" w:rsidR="009D1D07" w:rsidRDefault="009D1D07">
      <w:r>
        <w:t>The present document specifies requirements for MEs which provide these personalisation features.</w:t>
      </w:r>
    </w:p>
    <w:p w14:paraId="3404EDEF" w14:textId="77777777" w:rsidR="009D1D07" w:rsidRDefault="009D1D07">
      <w:pPr>
        <w:pStyle w:val="Heading1"/>
      </w:pPr>
      <w:bookmarkStart w:id="5" w:name="_Toc217054669"/>
      <w:r>
        <w:t>2</w:t>
      </w:r>
      <w:r>
        <w:tab/>
        <w:t>References</w:t>
      </w:r>
      <w:bookmarkEnd w:id="5"/>
    </w:p>
    <w:p w14:paraId="3C28B7D3" w14:textId="77777777" w:rsidR="009D1D07" w:rsidRDefault="009D1D07">
      <w:r>
        <w:t>The following documents contain provisions which, through reference in this text, constitute provisions of the present document.</w:t>
      </w:r>
    </w:p>
    <w:p w14:paraId="0120F6DE" w14:textId="77777777" w:rsidR="009D1D07" w:rsidRDefault="009D1D07">
      <w:pPr>
        <w:pStyle w:val="ListBullet"/>
        <w:numPr>
          <w:ilvl w:val="0"/>
          <w:numId w:val="1"/>
        </w:numPr>
        <w:ind w:left="568" w:hanging="284"/>
      </w:pPr>
      <w:r>
        <w:t>References are either specific (identified by date of publication, edition number, version number, etc.) or non</w:t>
      </w:r>
      <w:r>
        <w:noBreakHyphen/>
        <w:t>specific.</w:t>
      </w:r>
    </w:p>
    <w:p w14:paraId="68AB54A0" w14:textId="77777777" w:rsidR="009D1D07" w:rsidRDefault="009D1D07">
      <w:pPr>
        <w:pStyle w:val="ListBullet"/>
        <w:numPr>
          <w:ilvl w:val="0"/>
          <w:numId w:val="1"/>
        </w:numPr>
        <w:ind w:left="568" w:hanging="284"/>
      </w:pPr>
      <w:r>
        <w:t>For a specific reference, subsequent revisions do not apply.</w:t>
      </w:r>
    </w:p>
    <w:p w14:paraId="0FDA5DE3" w14:textId="77777777" w:rsidR="009D1D07" w:rsidRDefault="009D1D07">
      <w:pPr>
        <w:pStyle w:val="ListBullet"/>
        <w:numPr>
          <w:ilvl w:val="0"/>
          <w:numId w:val="1"/>
        </w:numPr>
        <w:ind w:left="568" w:hanging="284"/>
      </w:pP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475091A6" w14:textId="77777777" w:rsidR="009D1D07" w:rsidRDefault="009D1D07">
      <w:pPr>
        <w:pStyle w:val="EX"/>
      </w:pPr>
      <w:r>
        <w:t>[1]</w:t>
      </w:r>
      <w:r>
        <w:tab/>
        <w:t>3GPP TR 21.905: "Vocabulary for 3GPP Specifications".</w:t>
      </w:r>
    </w:p>
    <w:p w14:paraId="78F07261" w14:textId="77777777" w:rsidR="009D1D07" w:rsidRDefault="009D1D07">
      <w:pPr>
        <w:pStyle w:val="EX"/>
      </w:pPr>
      <w:r>
        <w:t>[2]</w:t>
      </w:r>
      <w:r>
        <w:tab/>
        <w:t>3GPP TS 22.011: "Service accessibility".</w:t>
      </w:r>
    </w:p>
    <w:p w14:paraId="3B60F4B7" w14:textId="77777777" w:rsidR="009D1D07" w:rsidRDefault="009D1D07">
      <w:pPr>
        <w:pStyle w:val="EX"/>
      </w:pPr>
      <w:r>
        <w:t>[3]</w:t>
      </w:r>
      <w:r>
        <w:tab/>
        <w:t>3GPP TS 23.003: " Numbering, addressing and identification".</w:t>
      </w:r>
    </w:p>
    <w:p w14:paraId="1198E587" w14:textId="77777777" w:rsidR="009D1D07" w:rsidRDefault="009D1D07">
      <w:pPr>
        <w:pStyle w:val="EX"/>
      </w:pPr>
      <w:r>
        <w:t>[4]</w:t>
      </w:r>
      <w:r>
        <w:tab/>
        <w:t>3GPP TS 23.</w:t>
      </w:r>
      <w:r w:rsidR="00A31653">
        <w:t>122</w:t>
      </w:r>
      <w:r>
        <w:t>: "</w:t>
      </w:r>
      <w:r w:rsidR="00A31653" w:rsidRPr="00A31653">
        <w:t>Non-Access-Stratum (NAS) functions related to Mobile Station (MS) in idle mode</w:t>
      </w:r>
      <w:r>
        <w:t>".</w:t>
      </w:r>
    </w:p>
    <w:p w14:paraId="31AA25BD" w14:textId="77777777" w:rsidR="009D1D07" w:rsidRDefault="009D1D07">
      <w:pPr>
        <w:pStyle w:val="EX"/>
      </w:pPr>
      <w:r>
        <w:t>[5]</w:t>
      </w:r>
      <w:r>
        <w:tab/>
        <w:t>3GPP TS 23.038: "Alphabets and language</w:t>
      </w:r>
      <w:r>
        <w:noBreakHyphen/>
        <w:t>specific information".</w:t>
      </w:r>
    </w:p>
    <w:p w14:paraId="67769841" w14:textId="77777777" w:rsidR="009D1D07" w:rsidRDefault="009D1D07">
      <w:pPr>
        <w:pStyle w:val="EX"/>
      </w:pPr>
      <w:r>
        <w:t>[6]</w:t>
      </w:r>
      <w:r>
        <w:tab/>
        <w:t>3GPP TS 23.040: "Technical realization of the Short Message Service (SMS); Point</w:t>
      </w:r>
      <w:r>
        <w:noBreakHyphen/>
        <w:t>to</w:t>
      </w:r>
      <w:r>
        <w:noBreakHyphen/>
        <w:t>Point (PP)".</w:t>
      </w:r>
    </w:p>
    <w:p w14:paraId="4BBBD239" w14:textId="77777777" w:rsidR="009D1D07" w:rsidRDefault="009D1D07">
      <w:pPr>
        <w:pStyle w:val="EX"/>
      </w:pPr>
      <w:r>
        <w:t>[7]</w:t>
      </w:r>
      <w:r>
        <w:tab/>
        <w:t xml:space="preserve">GSM 11.11: "Digital cellular telecommunications system (Phase 2+); Specification of the Subscriber Identity Module </w:t>
      </w:r>
      <w:r>
        <w:noBreakHyphen/>
        <w:t xml:space="preserve"> Mobile Equipment (SIM </w:t>
      </w:r>
      <w:r>
        <w:noBreakHyphen/>
        <w:t xml:space="preserve"> ME) interface".</w:t>
      </w:r>
    </w:p>
    <w:p w14:paraId="7F7CC206" w14:textId="77777777" w:rsidR="009D1D07" w:rsidRDefault="009D1D07">
      <w:pPr>
        <w:pStyle w:val="EX"/>
      </w:pPr>
      <w:r>
        <w:t>[8]</w:t>
      </w:r>
      <w:r>
        <w:tab/>
        <w:t xml:space="preserve">GSM 11.14: "Digital cellular telecommunications system (Phase 2+); Specification of the SIM Application Toolkit for the Subscriber Identity Module </w:t>
      </w:r>
      <w:r>
        <w:noBreakHyphen/>
        <w:t xml:space="preserve"> Mobile Equipment (SIM </w:t>
      </w:r>
      <w:r>
        <w:noBreakHyphen/>
        <w:t xml:space="preserve"> ME) interface".</w:t>
      </w:r>
    </w:p>
    <w:p w14:paraId="702C60E7" w14:textId="77777777" w:rsidR="009D1D07" w:rsidRDefault="009D1D07">
      <w:pPr>
        <w:pStyle w:val="EX"/>
      </w:pPr>
      <w:bookmarkStart w:id="6" w:name="B_Toc340632573"/>
      <w:bookmarkStart w:id="7" w:name="B_Toc340565552"/>
      <w:r>
        <w:t>[9]</w:t>
      </w:r>
      <w:r>
        <w:tab/>
        <w:t>3GPP TS 31.102: "Characteristics of the USIM application".</w:t>
      </w:r>
    </w:p>
    <w:p w14:paraId="718E8084" w14:textId="77777777" w:rsidR="009D1D07" w:rsidRDefault="009D1D07">
      <w:pPr>
        <w:pStyle w:val="EX"/>
      </w:pPr>
      <w:r>
        <w:t>[10]</w:t>
      </w:r>
      <w:r>
        <w:tab/>
        <w:t>3GPP TS 31.111: "USIM Application Tool Kit".</w:t>
      </w:r>
    </w:p>
    <w:p w14:paraId="02E538E0" w14:textId="77777777" w:rsidR="009D1D07" w:rsidRDefault="009D1D07">
      <w:pPr>
        <w:pStyle w:val="Heading1"/>
      </w:pPr>
      <w:bookmarkStart w:id="8" w:name="_Toc217054670"/>
      <w:r>
        <w:lastRenderedPageBreak/>
        <w:t>3</w:t>
      </w:r>
      <w:r>
        <w:tab/>
        <w:t>Definitions and abbreviations</w:t>
      </w:r>
      <w:bookmarkEnd w:id="8"/>
    </w:p>
    <w:p w14:paraId="2EC392A9" w14:textId="77777777" w:rsidR="009D1D07" w:rsidRDefault="009D1D07">
      <w:pPr>
        <w:pStyle w:val="Heading2"/>
      </w:pPr>
      <w:bookmarkStart w:id="9" w:name="_Toc217054671"/>
      <w:r>
        <w:t>3.1</w:t>
      </w:r>
      <w:r>
        <w:tab/>
        <w:t>Abbreviations</w:t>
      </w:r>
      <w:bookmarkEnd w:id="9"/>
    </w:p>
    <w:p w14:paraId="1FDE3A76" w14:textId="77777777" w:rsidR="009D1D07" w:rsidRDefault="009D1D07">
      <w:r>
        <w:t>For the purposes of the present document, the following abbreviations apply:</w:t>
      </w:r>
    </w:p>
    <w:p w14:paraId="2B757BEA" w14:textId="77777777" w:rsidR="009D1D07" w:rsidRDefault="009D1D07">
      <w:pPr>
        <w:pStyle w:val="EW"/>
      </w:pPr>
      <w:r>
        <w:t>CCK</w:t>
      </w:r>
      <w:r>
        <w:tab/>
        <w:t>Corporate Control Key</w:t>
      </w:r>
    </w:p>
    <w:p w14:paraId="551F7894" w14:textId="77777777" w:rsidR="009D1D07" w:rsidRDefault="009D1D07">
      <w:pPr>
        <w:pStyle w:val="EW"/>
      </w:pPr>
      <w:r>
        <w:t>CNL</w:t>
      </w:r>
      <w:r>
        <w:tab/>
        <w:t>Co-operative Network List</w:t>
      </w:r>
    </w:p>
    <w:p w14:paraId="3361A4ED" w14:textId="77777777" w:rsidR="009D1D07" w:rsidRDefault="009D1D07">
      <w:pPr>
        <w:pStyle w:val="EW"/>
      </w:pPr>
      <w:r>
        <w:t>GID1</w:t>
      </w:r>
      <w:r>
        <w:tab/>
        <w:t>Group Identifier (level 1)</w:t>
      </w:r>
    </w:p>
    <w:p w14:paraId="4400E5CC" w14:textId="77777777" w:rsidR="009D1D07" w:rsidRDefault="009D1D07">
      <w:pPr>
        <w:pStyle w:val="EW"/>
      </w:pPr>
      <w:r>
        <w:t>GID2</w:t>
      </w:r>
      <w:r>
        <w:tab/>
        <w:t>Group Identifier (level 2)</w:t>
      </w:r>
    </w:p>
    <w:p w14:paraId="717CAACF" w14:textId="77777777" w:rsidR="009D1D07" w:rsidRDefault="009D1D07">
      <w:pPr>
        <w:pStyle w:val="EW"/>
      </w:pPr>
      <w:r>
        <w:t>EF</w:t>
      </w:r>
      <w:r>
        <w:tab/>
        <w:t>Elementary File</w:t>
      </w:r>
    </w:p>
    <w:p w14:paraId="56B1B006" w14:textId="77777777" w:rsidR="009D1D07" w:rsidRDefault="009D1D07">
      <w:pPr>
        <w:pStyle w:val="EW"/>
      </w:pPr>
      <w:r>
        <w:t>IMEI</w:t>
      </w:r>
      <w:r>
        <w:tab/>
        <w:t xml:space="preserve">International </w:t>
      </w:r>
      <w:smartTag w:uri="urn:schemas-microsoft-com:office:smarttags" w:element="place">
        <w:r>
          <w:t>Mobile</w:t>
        </w:r>
      </w:smartTag>
      <w:r>
        <w:t xml:space="preserve"> Equipment Identity</w:t>
      </w:r>
    </w:p>
    <w:p w14:paraId="79BAB483" w14:textId="77777777" w:rsidR="009D1D07" w:rsidRDefault="009D1D07">
      <w:pPr>
        <w:pStyle w:val="EW"/>
      </w:pPr>
      <w:r>
        <w:t>IMSI</w:t>
      </w:r>
      <w:r>
        <w:tab/>
        <w:t xml:space="preserve">International </w:t>
      </w:r>
      <w:smartTag w:uri="urn:schemas-microsoft-com:office:smarttags" w:element="place">
        <w:r>
          <w:t>Mobile</w:t>
        </w:r>
      </w:smartTag>
      <w:r>
        <w:t xml:space="preserve"> Subscriber Identity</w:t>
      </w:r>
    </w:p>
    <w:p w14:paraId="0AABF9BB" w14:textId="77777777" w:rsidR="009D1D07" w:rsidRDefault="009D1D07">
      <w:pPr>
        <w:pStyle w:val="EW"/>
      </w:pPr>
      <w:r>
        <w:t>MCC</w:t>
      </w:r>
      <w:r>
        <w:tab/>
      </w:r>
      <w:smartTag w:uri="urn:schemas-microsoft-com:office:smarttags" w:element="place">
        <w:r>
          <w:t>Mobile</w:t>
        </w:r>
      </w:smartTag>
      <w:r>
        <w:t xml:space="preserve"> Country Code</w:t>
      </w:r>
    </w:p>
    <w:p w14:paraId="02984365" w14:textId="77777777" w:rsidR="009D1D07" w:rsidRDefault="009D1D07">
      <w:pPr>
        <w:pStyle w:val="EW"/>
      </w:pPr>
      <w:r>
        <w:t>ME</w:t>
      </w:r>
      <w:r>
        <w:tab/>
      </w:r>
      <w:smartTag w:uri="urn:schemas-microsoft-com:office:smarttags" w:element="place">
        <w:r>
          <w:t>Mobile</w:t>
        </w:r>
      </w:smartTag>
      <w:r>
        <w:t xml:space="preserve"> Equipment</w:t>
      </w:r>
    </w:p>
    <w:p w14:paraId="265E1F9B" w14:textId="77777777" w:rsidR="009D1D07" w:rsidRDefault="009D1D07">
      <w:pPr>
        <w:pStyle w:val="EW"/>
      </w:pPr>
      <w:r>
        <w:t>MS</w:t>
      </w:r>
      <w:r>
        <w:tab/>
        <w:t>GSM Mobile Station (ME + SIM)</w:t>
      </w:r>
    </w:p>
    <w:p w14:paraId="03EF53B5" w14:textId="77777777" w:rsidR="009D1D07" w:rsidRDefault="009D1D07">
      <w:pPr>
        <w:pStyle w:val="EW"/>
      </w:pPr>
      <w:r>
        <w:t>MNC</w:t>
      </w:r>
      <w:r>
        <w:tab/>
      </w:r>
      <w:smartTag w:uri="urn:schemas-microsoft-com:office:smarttags" w:element="place">
        <w:r>
          <w:t>Mobile</w:t>
        </w:r>
      </w:smartTag>
      <w:r>
        <w:t xml:space="preserve"> Network Code</w:t>
      </w:r>
    </w:p>
    <w:p w14:paraId="0F6AFB6F" w14:textId="77777777" w:rsidR="009D1D07" w:rsidRDefault="009D1D07">
      <w:pPr>
        <w:pStyle w:val="EW"/>
      </w:pPr>
      <w:r>
        <w:t>NCK</w:t>
      </w:r>
      <w:r>
        <w:tab/>
        <w:t>Network Control Key</w:t>
      </w:r>
    </w:p>
    <w:p w14:paraId="163C790A" w14:textId="77777777" w:rsidR="009D1D07" w:rsidRDefault="009D1D07">
      <w:pPr>
        <w:pStyle w:val="EW"/>
      </w:pPr>
      <w:r>
        <w:t>NSCK</w:t>
      </w:r>
      <w:r>
        <w:tab/>
        <w:t>Network Subset Control Key</w:t>
      </w:r>
    </w:p>
    <w:p w14:paraId="28FC3273" w14:textId="77777777" w:rsidR="009D1D07" w:rsidRDefault="009D1D07">
      <w:pPr>
        <w:pStyle w:val="EW"/>
      </w:pPr>
      <w:r>
        <w:t>PCK</w:t>
      </w:r>
      <w:r>
        <w:tab/>
        <w:t>Personalisation Control Key</w:t>
      </w:r>
    </w:p>
    <w:p w14:paraId="6E2839FF" w14:textId="77777777" w:rsidR="009D1D07" w:rsidRDefault="009D1D07">
      <w:pPr>
        <w:pStyle w:val="EW"/>
      </w:pPr>
      <w:r>
        <w:t>SIM</w:t>
      </w:r>
      <w:r>
        <w:tab/>
        <w:t>Subscriber Identity Module</w:t>
      </w:r>
    </w:p>
    <w:p w14:paraId="1845CBC6" w14:textId="77777777" w:rsidR="009D1D07" w:rsidRDefault="009D1D07">
      <w:pPr>
        <w:pStyle w:val="EW"/>
      </w:pPr>
      <w:r>
        <w:t>SMS</w:t>
      </w:r>
      <w:r>
        <w:tab/>
        <w:t>Short Message Service</w:t>
      </w:r>
    </w:p>
    <w:p w14:paraId="48A72034" w14:textId="77777777" w:rsidR="009D1D07" w:rsidRDefault="009D1D07">
      <w:pPr>
        <w:pStyle w:val="EW"/>
      </w:pPr>
      <w:r>
        <w:t>SP</w:t>
      </w:r>
      <w:r>
        <w:tab/>
        <w:t>Service Provider</w:t>
      </w:r>
    </w:p>
    <w:p w14:paraId="4E8B4A59" w14:textId="77777777" w:rsidR="009D1D07" w:rsidRDefault="009D1D07">
      <w:pPr>
        <w:pStyle w:val="EW"/>
      </w:pPr>
      <w:r>
        <w:t>SPCK</w:t>
      </w:r>
      <w:r>
        <w:tab/>
        <w:t>Service Provider Control Key</w:t>
      </w:r>
    </w:p>
    <w:p w14:paraId="50B021E8" w14:textId="77777777" w:rsidR="009D1D07" w:rsidRDefault="009D1D07">
      <w:pPr>
        <w:pStyle w:val="EW"/>
      </w:pPr>
      <w:r>
        <w:t>TMSI</w:t>
      </w:r>
      <w:r>
        <w:tab/>
        <w:t xml:space="preserve">Temporary </w:t>
      </w:r>
      <w:smartTag w:uri="urn:schemas-microsoft-com:office:smarttags" w:element="place">
        <w:r>
          <w:t>Mobile</w:t>
        </w:r>
      </w:smartTag>
      <w:r>
        <w:t xml:space="preserve"> Subscriber Identity</w:t>
      </w:r>
    </w:p>
    <w:p w14:paraId="10119880" w14:textId="77777777" w:rsidR="009D1D07" w:rsidRDefault="009D1D07">
      <w:pPr>
        <w:pStyle w:val="EW"/>
      </w:pPr>
      <w:r>
        <w:t>UE</w:t>
      </w:r>
      <w:r>
        <w:tab/>
        <w:t>3G User Equipment (ME + USIM)</w:t>
      </w:r>
    </w:p>
    <w:p w14:paraId="0E142A77" w14:textId="77777777" w:rsidR="009D1D07" w:rsidRDefault="009D1D07">
      <w:pPr>
        <w:pStyle w:val="EW"/>
      </w:pPr>
      <w:r>
        <w:t>USIM</w:t>
      </w:r>
      <w:r>
        <w:tab/>
        <w:t>User Services Identity Module</w:t>
      </w:r>
    </w:p>
    <w:p w14:paraId="36ADC10B" w14:textId="77777777" w:rsidR="009D1D07" w:rsidRDefault="009D1D07">
      <w:pPr>
        <w:pStyle w:val="EW"/>
      </w:pPr>
    </w:p>
    <w:p w14:paraId="42D3841C" w14:textId="77777777" w:rsidR="009D1D07" w:rsidRDefault="009D1D07">
      <w:r>
        <w:t>Further GSM abbreviations are given in TS 21.905 [1].</w:t>
      </w:r>
    </w:p>
    <w:p w14:paraId="477FFA17" w14:textId="77777777" w:rsidR="009D1D07" w:rsidRDefault="009D1D07">
      <w:pPr>
        <w:pStyle w:val="Heading2"/>
      </w:pPr>
      <w:bookmarkStart w:id="10" w:name="B_Toc340632571"/>
      <w:bookmarkStart w:id="11" w:name="B_Toc340565550"/>
      <w:bookmarkStart w:id="12" w:name="_Toc217054672"/>
      <w:r>
        <w:t>3.2</w:t>
      </w:r>
      <w:r>
        <w:tab/>
        <w:t>Definitions</w:t>
      </w:r>
      <w:bookmarkEnd w:id="10"/>
      <w:bookmarkEnd w:id="11"/>
      <w:bookmarkEnd w:id="12"/>
    </w:p>
    <w:p w14:paraId="13AA2EFB" w14:textId="77777777" w:rsidR="009D1D07" w:rsidRDefault="009D1D07">
      <w:r>
        <w:t>For the purposes of the present document, the following definitions apply:</w:t>
      </w:r>
    </w:p>
    <w:p w14:paraId="02D918DF" w14:textId="77777777" w:rsidR="009D1D07" w:rsidRDefault="009D1D07">
      <w:r>
        <w:rPr>
          <w:b/>
        </w:rPr>
        <w:t>corporate personalisation</w:t>
      </w:r>
      <w:r>
        <w:t>: Allows a corporate customer to personalise MEs that he provides for his employees or customers use so that they can only be used with the company's own SIM/USIMs.</w:t>
      </w:r>
    </w:p>
    <w:p w14:paraId="5D9BD3A4" w14:textId="77777777" w:rsidR="009D1D07" w:rsidRDefault="009D1D07">
      <w:r>
        <w:rPr>
          <w:b/>
        </w:rPr>
        <w:t>de</w:t>
      </w:r>
      <w:r>
        <w:rPr>
          <w:b/>
        </w:rPr>
        <w:noBreakHyphen/>
        <w:t>personalisation</w:t>
      </w:r>
      <w:r>
        <w:t>: Is the process of deactivating the personalisation so that the ME ceases to carry out the verification checks.</w:t>
      </w:r>
    </w:p>
    <w:p w14:paraId="3E131000" w14:textId="77777777" w:rsidR="009D1D07" w:rsidRDefault="009D1D07">
      <w:r>
        <w:rPr>
          <w:b/>
        </w:rPr>
        <w:t>network personalisation</w:t>
      </w:r>
      <w:r>
        <w:t xml:space="preserve">: Allows the network operator to personalise a ME so that it can only be used with that </w:t>
      </w:r>
      <w:proofErr w:type="gramStart"/>
      <w:r>
        <w:t>particular network</w:t>
      </w:r>
      <w:proofErr w:type="gramEnd"/>
      <w:r>
        <w:t xml:space="preserve"> operator's SIM/USIMs</w:t>
      </w:r>
    </w:p>
    <w:p w14:paraId="7C599D2C" w14:textId="77777777" w:rsidR="009D1D07" w:rsidRDefault="009D1D07">
      <w:r>
        <w:rPr>
          <w:b/>
        </w:rPr>
        <w:t>network subset personalisation:</w:t>
      </w:r>
      <w:r>
        <w:t xml:space="preserve"> A refinement of network personalisation, which allows network operators to limit the usage of a ME to a subset of SIM/USIMs</w:t>
      </w:r>
    </w:p>
    <w:p w14:paraId="14EFA4A3" w14:textId="77777777" w:rsidR="009D1D07" w:rsidRDefault="009D1D07">
      <w:pPr>
        <w:rPr>
          <w:b/>
        </w:rPr>
      </w:pPr>
      <w:r>
        <w:rPr>
          <w:b/>
        </w:rPr>
        <w:t>normal mode of operation:</w:t>
      </w:r>
      <w:r>
        <w:t xml:space="preserve"> Is the mode of operation into which the ME would have gone if it had no personalisation checks to process.</w:t>
      </w:r>
    </w:p>
    <w:p w14:paraId="488BBA3C" w14:textId="77777777" w:rsidR="009D1D07" w:rsidRDefault="009D1D07">
      <w:r>
        <w:rPr>
          <w:b/>
        </w:rPr>
        <w:t>personalisation</w:t>
      </w:r>
      <w:r>
        <w:t xml:space="preserve">: Is the process of storing information in the ME and activating the procedures which verify this information against the corresponding information stored in the SIM/USIM whenever the ME is powered up or a SIM/USIM is inserted, </w:t>
      </w:r>
      <w:proofErr w:type="gramStart"/>
      <w:r>
        <w:t>in order to</w:t>
      </w:r>
      <w:proofErr w:type="gramEnd"/>
      <w:r>
        <w:t xml:space="preserve"> limit the SIM/USIMs with which the ME will operate.</w:t>
      </w:r>
    </w:p>
    <w:p w14:paraId="33747267" w14:textId="77777777" w:rsidR="009D1D07" w:rsidRDefault="009D1D07">
      <w:r>
        <w:rPr>
          <w:b/>
        </w:rPr>
        <w:t>SIM/USIM personalisation:</w:t>
      </w:r>
      <w:r>
        <w:t xml:space="preserve"> Enables a user to personalise a ME so that it may only be used with </w:t>
      </w:r>
      <w:proofErr w:type="gramStart"/>
      <w:r>
        <w:t>particular SIM/USIM</w:t>
      </w:r>
      <w:proofErr w:type="gramEnd"/>
      <w:r>
        <w:t>(s).</w:t>
      </w:r>
    </w:p>
    <w:p w14:paraId="1555B4C2" w14:textId="77777777" w:rsidR="009D1D07" w:rsidRDefault="009D1D07">
      <w:r>
        <w:rPr>
          <w:b/>
        </w:rPr>
        <w:t>SP personalisation:</w:t>
      </w:r>
      <w:r>
        <w:t xml:space="preserve"> Allows the service provider to personalise a ME so that it can only be used with that </w:t>
      </w:r>
      <w:proofErr w:type="gramStart"/>
      <w:r>
        <w:t>particular service</w:t>
      </w:r>
      <w:proofErr w:type="gramEnd"/>
      <w:r>
        <w:t xml:space="preserve"> provider's SIM/USIMs.</w:t>
      </w:r>
    </w:p>
    <w:p w14:paraId="14043A11" w14:textId="77777777" w:rsidR="009D1D07" w:rsidRDefault="009D1D07">
      <w:r>
        <w:rPr>
          <w:b/>
        </w:rPr>
        <w:t>user:</w:t>
      </w:r>
      <w:r>
        <w:t xml:space="preserve"> Normally refers to the person performing the personalisation or de</w:t>
      </w:r>
      <w:r>
        <w:noBreakHyphen/>
        <w:t>personalisation operations and may represent a network operator, service provider, manufacturer of the user/owner of the handset, depending on the context.</w:t>
      </w:r>
    </w:p>
    <w:p w14:paraId="01344B83" w14:textId="77777777" w:rsidR="009D1D07" w:rsidRDefault="009D1D07">
      <w:r>
        <w:rPr>
          <w:b/>
        </w:rPr>
        <w:lastRenderedPageBreak/>
        <w:t>network code</w:t>
      </w:r>
      <w:r>
        <w:t>: MCC and MNC.</w:t>
      </w:r>
    </w:p>
    <w:p w14:paraId="4E418FF2" w14:textId="77777777" w:rsidR="009D1D07" w:rsidRDefault="009D1D07">
      <w:r>
        <w:rPr>
          <w:b/>
        </w:rPr>
        <w:t>network subset code:</w:t>
      </w:r>
      <w:r>
        <w:t xml:space="preserve"> digits 6 and 7 of the IMSI.</w:t>
      </w:r>
    </w:p>
    <w:p w14:paraId="443C08F6" w14:textId="77777777" w:rsidR="009D1D07" w:rsidRDefault="009D1D07">
      <w:r>
        <w:rPr>
          <w:b/>
        </w:rPr>
        <w:t>SP code:</w:t>
      </w:r>
      <w:r>
        <w:t xml:space="preserve"> code which when combined with the network code refers to a unique SP.  The code is provided in the GID1 file on the SIM/USIM (see Annex A.1.) and is correspondingly stored on the ME.</w:t>
      </w:r>
    </w:p>
    <w:p w14:paraId="4E30A6B3" w14:textId="77777777" w:rsidR="009D1D07" w:rsidRDefault="009D1D07">
      <w:r>
        <w:rPr>
          <w:b/>
        </w:rPr>
        <w:t>Corporate code</w:t>
      </w:r>
      <w:r>
        <w:t>: code which when combined with the network and SP codes refers to a unique Corporate.  The code is provided in the GID2 file on the SIM/USIM (see Annex A.1.) and is correspondingly stored on the ME.</w:t>
      </w:r>
    </w:p>
    <w:p w14:paraId="3B77F8FE" w14:textId="77777777" w:rsidR="009D1D07" w:rsidRDefault="009D1D07">
      <w:r>
        <w:rPr>
          <w:b/>
        </w:rPr>
        <w:t>SIM/USIM code</w:t>
      </w:r>
      <w:r>
        <w:t>: code which when combined with the network and NS codes refers to a unique SIM/USIM. The code is provided by the digits 8 to 15 of the IMSI</w:t>
      </w:r>
    </w:p>
    <w:p w14:paraId="04980B8F" w14:textId="77777777" w:rsidR="009D1D07" w:rsidRDefault="009D1D07">
      <w:r>
        <w:rPr>
          <w:b/>
        </w:rPr>
        <w:t>network code group:</w:t>
      </w:r>
      <w:r>
        <w:t xml:space="preserve"> same as network code</w:t>
      </w:r>
    </w:p>
    <w:p w14:paraId="580013E9" w14:textId="77777777" w:rsidR="009D1D07" w:rsidRDefault="009D1D07">
      <w:r>
        <w:rPr>
          <w:b/>
        </w:rPr>
        <w:t>network subset code group:</w:t>
      </w:r>
      <w:r>
        <w:t xml:space="preserve"> combination of a network subset code and the associated network code.</w:t>
      </w:r>
    </w:p>
    <w:p w14:paraId="1608BCDF" w14:textId="77777777" w:rsidR="009D1D07" w:rsidRDefault="009D1D07">
      <w:r>
        <w:rPr>
          <w:b/>
        </w:rPr>
        <w:t>SP code group:</w:t>
      </w:r>
      <w:r>
        <w:t xml:space="preserve"> combination of the SP code and the associated network code.</w:t>
      </w:r>
    </w:p>
    <w:p w14:paraId="684267B7" w14:textId="77777777" w:rsidR="009D1D07" w:rsidRDefault="009D1D07">
      <w:r>
        <w:rPr>
          <w:b/>
        </w:rPr>
        <w:t>Corporate code group:</w:t>
      </w:r>
      <w:r>
        <w:t xml:space="preserve"> combination of the </w:t>
      </w:r>
      <w:proofErr w:type="gramStart"/>
      <w:r>
        <w:t>Corporate</w:t>
      </w:r>
      <w:proofErr w:type="gramEnd"/>
      <w:r>
        <w:t xml:space="preserve"> code and the associated SP and network codes.</w:t>
      </w:r>
    </w:p>
    <w:p w14:paraId="5691B3DE" w14:textId="77777777" w:rsidR="009D1D07" w:rsidRDefault="009D1D07">
      <w:r>
        <w:rPr>
          <w:b/>
        </w:rPr>
        <w:t>SIM/USIM code group</w:t>
      </w:r>
      <w:r>
        <w:t>: combination of the SIM/USIM code and the associated network subset and network codes (it is equivalent to the IMSI).</w:t>
      </w:r>
    </w:p>
    <w:p w14:paraId="2EAE2411" w14:textId="77777777" w:rsidR="009D1D07" w:rsidRDefault="009D1D07">
      <w:r>
        <w:rPr>
          <w:b/>
        </w:rPr>
        <w:t>Personalisation entity</w:t>
      </w:r>
      <w:r>
        <w:t>: Network, network subset, SP, Corporate or SIM/USIM to which the ME is personalised</w:t>
      </w:r>
    </w:p>
    <w:p w14:paraId="69AA6089" w14:textId="77777777" w:rsidR="009D1D07" w:rsidRDefault="009D1D07">
      <w:pPr>
        <w:pStyle w:val="Heading1"/>
      </w:pPr>
      <w:bookmarkStart w:id="13" w:name="B_Toc340632572"/>
      <w:bookmarkStart w:id="14" w:name="B_Toc340565551"/>
      <w:bookmarkStart w:id="15" w:name="_Toc217054673"/>
      <w:r>
        <w:t>4</w:t>
      </w:r>
      <w:r>
        <w:tab/>
        <w:t>General description</w:t>
      </w:r>
      <w:bookmarkEnd w:id="13"/>
      <w:bookmarkEnd w:id="14"/>
      <w:bookmarkEnd w:id="15"/>
    </w:p>
    <w:p w14:paraId="48466918" w14:textId="77777777" w:rsidR="009D1D07" w:rsidRDefault="009D1D07">
      <w:r>
        <w:t>The personalisation features work by storing information in the ME which limits the IMs with which it will operate, and by checking this information against the SIM/USIM whenever the ME is powered up or a SIM/USIM is inserted. If a check fails, the ME enters the "</w:t>
      </w:r>
      <w:proofErr w:type="gramStart"/>
      <w:r>
        <w:t>limited service</w:t>
      </w:r>
      <w:proofErr w:type="gramEnd"/>
      <w:r>
        <w:t xml:space="preserve"> state" in which only emergency calls can be attempted (see annex A.2).</w:t>
      </w:r>
    </w:p>
    <w:p w14:paraId="503AAB30" w14:textId="77777777" w:rsidR="009D1D07" w:rsidRDefault="009D1D07">
      <w:r>
        <w:t xml:space="preserve">There are five personalisation categories of varying </w:t>
      </w:r>
      <w:proofErr w:type="gramStart"/>
      <w:r>
        <w:t>granularity;</w:t>
      </w:r>
      <w:proofErr w:type="gramEnd"/>
      <w:r>
        <w:t xml:space="preserve"> network, network subset, SP, corporate and SIM/USIM. The personalisation categories are independent in so far as each category can be activated or de</w:t>
      </w:r>
      <w:r>
        <w:noBreakHyphen/>
        <w:t>activated regardless of the status of the others. Each category has a separate personalisation indicator to show whether it is active or not.  The ME can be personalised to one network, one network subset, one SP, one Corporate, one SIM/USIM or any combination thereof.  The ME may optionally be personalised to multiple networks, network subsets, SPs, Corporates, IMs or any combinations thereof.</w:t>
      </w:r>
    </w:p>
    <w:p w14:paraId="75C638BC" w14:textId="77777777" w:rsidR="009D1D07" w:rsidRDefault="009D1D07">
      <w:r>
        <w:t>The codes used for each personalisation category are shown in Table 1.  Some categories require several codes (e.g. SP and network for SP personalisation) and each combination of codes relating to a particular entity (network, SP etc.) is referred to as a code group.  To personalise to multiple entities, multiple code groups are stored in the ME.  For each activated personalisation category, the ME retrieves the relevant codes from the SIM/USIM and checks the retrieved code group against the (list of) code group(s) stored in the ME.  If a match is found with any of the code groups stored in the ME, the check is passed for that category.  If checks for all active categories are passed, then the MS goes into normal operation.</w:t>
      </w:r>
    </w:p>
    <w:p w14:paraId="507B7E81" w14:textId="77777777" w:rsidR="009D1D07" w:rsidRDefault="009D1D07">
      <w:pPr>
        <w:pStyle w:val="TH"/>
      </w:pPr>
      <w:r>
        <w:t>Table 1: Codes used by each personalisation category</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95"/>
        <w:gridCol w:w="1595"/>
        <w:gridCol w:w="1595"/>
        <w:gridCol w:w="1595"/>
        <w:gridCol w:w="1595"/>
        <w:gridCol w:w="1595"/>
      </w:tblGrid>
      <w:tr w:rsidR="009D1D07" w14:paraId="56D8807A" w14:textId="77777777">
        <w:tblPrEx>
          <w:tblCellMar>
            <w:top w:w="0" w:type="dxa"/>
            <w:bottom w:w="0" w:type="dxa"/>
          </w:tblCellMar>
        </w:tblPrEx>
        <w:tc>
          <w:tcPr>
            <w:tcW w:w="1595" w:type="dxa"/>
          </w:tcPr>
          <w:p w14:paraId="2CB0FE98" w14:textId="77777777" w:rsidR="009D1D07" w:rsidRDefault="009D1D07">
            <w:pPr>
              <w:pStyle w:val="TAH"/>
              <w:spacing w:before="20" w:after="20"/>
            </w:pPr>
            <w:r>
              <w:t>Code</w:t>
            </w:r>
          </w:p>
        </w:tc>
        <w:tc>
          <w:tcPr>
            <w:tcW w:w="1595" w:type="dxa"/>
          </w:tcPr>
          <w:p w14:paraId="1D23DDFE" w14:textId="77777777" w:rsidR="009D1D07" w:rsidRDefault="009D1D07">
            <w:pPr>
              <w:pStyle w:val="TAH"/>
              <w:spacing w:before="20" w:after="20"/>
            </w:pPr>
            <w:r>
              <w:t>Network (MCC, MNC)</w:t>
            </w:r>
          </w:p>
        </w:tc>
        <w:tc>
          <w:tcPr>
            <w:tcW w:w="1595" w:type="dxa"/>
          </w:tcPr>
          <w:p w14:paraId="04082BC6" w14:textId="77777777" w:rsidR="009D1D07" w:rsidRDefault="009D1D07">
            <w:pPr>
              <w:pStyle w:val="TAH"/>
              <w:spacing w:before="20" w:after="20"/>
            </w:pPr>
            <w:r>
              <w:t xml:space="preserve">Network Subset </w:t>
            </w:r>
          </w:p>
          <w:p w14:paraId="4883FDE1" w14:textId="77777777" w:rsidR="009D1D07" w:rsidRDefault="009D1D07">
            <w:pPr>
              <w:pStyle w:val="TAH"/>
              <w:spacing w:before="20" w:after="20"/>
            </w:pPr>
            <w:r>
              <w:t>(IMSI digits</w:t>
            </w:r>
          </w:p>
          <w:p w14:paraId="0AAF8E5D" w14:textId="77777777" w:rsidR="009D1D07" w:rsidRDefault="009D1D07">
            <w:pPr>
              <w:pStyle w:val="TAH"/>
              <w:spacing w:before="20" w:after="20"/>
            </w:pPr>
            <w:r>
              <w:t>6 and 7)</w:t>
            </w:r>
          </w:p>
        </w:tc>
        <w:tc>
          <w:tcPr>
            <w:tcW w:w="1595" w:type="dxa"/>
          </w:tcPr>
          <w:p w14:paraId="0BF52F4D" w14:textId="77777777" w:rsidR="009D1D07" w:rsidRDefault="009D1D07">
            <w:pPr>
              <w:pStyle w:val="TAH"/>
              <w:spacing w:before="20" w:after="20"/>
            </w:pPr>
            <w:r>
              <w:t>SP</w:t>
            </w:r>
          </w:p>
        </w:tc>
        <w:tc>
          <w:tcPr>
            <w:tcW w:w="1595" w:type="dxa"/>
          </w:tcPr>
          <w:p w14:paraId="58244236" w14:textId="77777777" w:rsidR="009D1D07" w:rsidRDefault="009D1D07">
            <w:pPr>
              <w:pStyle w:val="TAH"/>
              <w:spacing w:before="20" w:after="20"/>
            </w:pPr>
            <w:r>
              <w:t>Corporate</w:t>
            </w:r>
          </w:p>
        </w:tc>
        <w:tc>
          <w:tcPr>
            <w:tcW w:w="1595" w:type="dxa"/>
          </w:tcPr>
          <w:p w14:paraId="020CF606" w14:textId="77777777" w:rsidR="009D1D07" w:rsidRDefault="009D1D07">
            <w:pPr>
              <w:pStyle w:val="TAH"/>
              <w:spacing w:before="20" w:after="20"/>
            </w:pPr>
            <w:r>
              <w:t>SIM/USIM</w:t>
            </w:r>
          </w:p>
          <w:p w14:paraId="464706F1" w14:textId="77777777" w:rsidR="009D1D07" w:rsidRDefault="009D1D07">
            <w:pPr>
              <w:pStyle w:val="TAH"/>
              <w:spacing w:before="20" w:after="20"/>
            </w:pPr>
            <w:r>
              <w:t>(IMSI digits</w:t>
            </w:r>
          </w:p>
          <w:p w14:paraId="2DE21F53" w14:textId="77777777" w:rsidR="009D1D07" w:rsidRDefault="009D1D07">
            <w:pPr>
              <w:pStyle w:val="TAH"/>
              <w:spacing w:before="20" w:after="20"/>
            </w:pPr>
            <w:r>
              <w:t>8 to 15)</w:t>
            </w:r>
          </w:p>
        </w:tc>
      </w:tr>
      <w:tr w:rsidR="009D1D07" w14:paraId="02FC5216" w14:textId="77777777">
        <w:tblPrEx>
          <w:tblCellMar>
            <w:top w:w="0" w:type="dxa"/>
            <w:bottom w:w="0" w:type="dxa"/>
          </w:tblCellMar>
        </w:tblPrEx>
        <w:tc>
          <w:tcPr>
            <w:tcW w:w="1595" w:type="dxa"/>
          </w:tcPr>
          <w:p w14:paraId="4AC5B38B" w14:textId="77777777" w:rsidR="009D1D07" w:rsidRDefault="009D1D07">
            <w:pPr>
              <w:keepNext/>
              <w:keepLines/>
              <w:spacing w:before="20" w:after="20"/>
              <w:jc w:val="center"/>
            </w:pPr>
            <w:r>
              <w:t>Personalisation category</w:t>
            </w:r>
          </w:p>
        </w:tc>
        <w:tc>
          <w:tcPr>
            <w:tcW w:w="1595" w:type="dxa"/>
          </w:tcPr>
          <w:p w14:paraId="1D85B291" w14:textId="77777777" w:rsidR="009D1D07" w:rsidRDefault="009D1D07">
            <w:pPr>
              <w:keepNext/>
              <w:keepLines/>
              <w:spacing w:before="20" w:after="20"/>
              <w:jc w:val="center"/>
            </w:pPr>
          </w:p>
        </w:tc>
        <w:tc>
          <w:tcPr>
            <w:tcW w:w="1595" w:type="dxa"/>
          </w:tcPr>
          <w:p w14:paraId="2D201AB3" w14:textId="77777777" w:rsidR="009D1D07" w:rsidRDefault="009D1D07">
            <w:pPr>
              <w:keepNext/>
              <w:keepLines/>
              <w:spacing w:before="20" w:after="20"/>
              <w:jc w:val="center"/>
            </w:pPr>
          </w:p>
        </w:tc>
        <w:tc>
          <w:tcPr>
            <w:tcW w:w="1595" w:type="dxa"/>
          </w:tcPr>
          <w:p w14:paraId="43AD1D71" w14:textId="77777777" w:rsidR="009D1D07" w:rsidRDefault="009D1D07">
            <w:pPr>
              <w:keepNext/>
              <w:keepLines/>
              <w:spacing w:before="20" w:after="20"/>
              <w:jc w:val="center"/>
            </w:pPr>
          </w:p>
        </w:tc>
        <w:tc>
          <w:tcPr>
            <w:tcW w:w="1595" w:type="dxa"/>
          </w:tcPr>
          <w:p w14:paraId="634F5EC7" w14:textId="77777777" w:rsidR="009D1D07" w:rsidRDefault="009D1D07">
            <w:pPr>
              <w:keepNext/>
              <w:keepLines/>
              <w:spacing w:before="20" w:after="20"/>
              <w:jc w:val="center"/>
            </w:pPr>
          </w:p>
        </w:tc>
        <w:tc>
          <w:tcPr>
            <w:tcW w:w="1595" w:type="dxa"/>
          </w:tcPr>
          <w:p w14:paraId="76F3D341" w14:textId="77777777" w:rsidR="009D1D07" w:rsidRDefault="009D1D07">
            <w:pPr>
              <w:keepNext/>
              <w:keepLines/>
              <w:spacing w:before="20" w:after="20"/>
              <w:jc w:val="center"/>
            </w:pPr>
          </w:p>
        </w:tc>
      </w:tr>
      <w:tr w:rsidR="009D1D07" w14:paraId="7DE91935" w14:textId="77777777">
        <w:tblPrEx>
          <w:tblCellMar>
            <w:top w:w="0" w:type="dxa"/>
            <w:bottom w:w="0" w:type="dxa"/>
          </w:tblCellMar>
        </w:tblPrEx>
        <w:tc>
          <w:tcPr>
            <w:tcW w:w="1595" w:type="dxa"/>
          </w:tcPr>
          <w:p w14:paraId="24E5D802" w14:textId="77777777" w:rsidR="009D1D07" w:rsidRDefault="009D1D07">
            <w:pPr>
              <w:keepNext/>
              <w:keepLines/>
              <w:spacing w:before="20" w:after="20"/>
              <w:jc w:val="center"/>
            </w:pPr>
            <w:r>
              <w:t>Network</w:t>
            </w:r>
          </w:p>
        </w:tc>
        <w:tc>
          <w:tcPr>
            <w:tcW w:w="1595" w:type="dxa"/>
          </w:tcPr>
          <w:p w14:paraId="209C792E" w14:textId="77777777" w:rsidR="009D1D07" w:rsidRDefault="009D1D07">
            <w:pPr>
              <w:keepNext/>
              <w:keepLines/>
              <w:spacing w:before="20" w:after="20"/>
              <w:jc w:val="center"/>
            </w:pPr>
            <w:r>
              <w:sym w:font="Wingdings" w:char="F0FC"/>
            </w:r>
          </w:p>
        </w:tc>
        <w:tc>
          <w:tcPr>
            <w:tcW w:w="1595" w:type="dxa"/>
          </w:tcPr>
          <w:p w14:paraId="2DE1A9E3" w14:textId="77777777" w:rsidR="009D1D07" w:rsidRDefault="009D1D07">
            <w:pPr>
              <w:keepNext/>
              <w:keepLines/>
              <w:spacing w:before="20" w:after="20"/>
              <w:jc w:val="center"/>
            </w:pPr>
          </w:p>
        </w:tc>
        <w:tc>
          <w:tcPr>
            <w:tcW w:w="1595" w:type="dxa"/>
          </w:tcPr>
          <w:p w14:paraId="453F2A94" w14:textId="77777777" w:rsidR="009D1D07" w:rsidRDefault="009D1D07">
            <w:pPr>
              <w:keepNext/>
              <w:keepLines/>
              <w:spacing w:before="20" w:after="20"/>
              <w:jc w:val="center"/>
            </w:pPr>
          </w:p>
        </w:tc>
        <w:tc>
          <w:tcPr>
            <w:tcW w:w="1595" w:type="dxa"/>
          </w:tcPr>
          <w:p w14:paraId="235143B0" w14:textId="77777777" w:rsidR="009D1D07" w:rsidRDefault="009D1D07">
            <w:pPr>
              <w:keepNext/>
              <w:keepLines/>
              <w:spacing w:before="20" w:after="20"/>
              <w:jc w:val="center"/>
            </w:pPr>
          </w:p>
        </w:tc>
        <w:tc>
          <w:tcPr>
            <w:tcW w:w="1595" w:type="dxa"/>
          </w:tcPr>
          <w:p w14:paraId="7F9E7B32" w14:textId="77777777" w:rsidR="009D1D07" w:rsidRDefault="009D1D07">
            <w:pPr>
              <w:keepNext/>
              <w:keepLines/>
              <w:spacing w:before="20" w:after="20"/>
              <w:jc w:val="center"/>
            </w:pPr>
          </w:p>
        </w:tc>
      </w:tr>
      <w:tr w:rsidR="009D1D07" w14:paraId="45C8CE63" w14:textId="77777777">
        <w:tblPrEx>
          <w:tblCellMar>
            <w:top w:w="0" w:type="dxa"/>
            <w:bottom w:w="0" w:type="dxa"/>
          </w:tblCellMar>
        </w:tblPrEx>
        <w:tc>
          <w:tcPr>
            <w:tcW w:w="1595" w:type="dxa"/>
          </w:tcPr>
          <w:p w14:paraId="727903C2" w14:textId="77777777" w:rsidR="009D1D07" w:rsidRDefault="009D1D07">
            <w:pPr>
              <w:keepNext/>
              <w:keepLines/>
              <w:spacing w:before="20" w:after="20"/>
              <w:jc w:val="center"/>
            </w:pPr>
            <w:r>
              <w:t>Network subset</w:t>
            </w:r>
          </w:p>
        </w:tc>
        <w:tc>
          <w:tcPr>
            <w:tcW w:w="1595" w:type="dxa"/>
          </w:tcPr>
          <w:p w14:paraId="27920CE9" w14:textId="77777777" w:rsidR="009D1D07" w:rsidRDefault="009D1D07">
            <w:pPr>
              <w:keepNext/>
              <w:keepLines/>
              <w:spacing w:before="20" w:after="20"/>
              <w:jc w:val="center"/>
            </w:pPr>
            <w:r>
              <w:sym w:font="Wingdings" w:char="F0FC"/>
            </w:r>
          </w:p>
        </w:tc>
        <w:tc>
          <w:tcPr>
            <w:tcW w:w="1595" w:type="dxa"/>
          </w:tcPr>
          <w:p w14:paraId="2905FB9F" w14:textId="77777777" w:rsidR="009D1D07" w:rsidRDefault="009D1D07">
            <w:pPr>
              <w:keepNext/>
              <w:keepLines/>
              <w:spacing w:before="20" w:after="20"/>
              <w:jc w:val="center"/>
            </w:pPr>
            <w:r>
              <w:sym w:font="Wingdings" w:char="F0FC"/>
            </w:r>
          </w:p>
        </w:tc>
        <w:tc>
          <w:tcPr>
            <w:tcW w:w="1595" w:type="dxa"/>
          </w:tcPr>
          <w:p w14:paraId="6592C658" w14:textId="77777777" w:rsidR="009D1D07" w:rsidRDefault="009D1D07">
            <w:pPr>
              <w:keepNext/>
              <w:keepLines/>
              <w:spacing w:before="20" w:after="20"/>
              <w:jc w:val="center"/>
            </w:pPr>
          </w:p>
        </w:tc>
        <w:tc>
          <w:tcPr>
            <w:tcW w:w="1595" w:type="dxa"/>
          </w:tcPr>
          <w:p w14:paraId="4AD01807" w14:textId="77777777" w:rsidR="009D1D07" w:rsidRDefault="009D1D07">
            <w:pPr>
              <w:keepNext/>
              <w:keepLines/>
              <w:spacing w:before="20" w:after="20"/>
              <w:jc w:val="center"/>
            </w:pPr>
          </w:p>
        </w:tc>
        <w:tc>
          <w:tcPr>
            <w:tcW w:w="1595" w:type="dxa"/>
          </w:tcPr>
          <w:p w14:paraId="2C369A43" w14:textId="77777777" w:rsidR="009D1D07" w:rsidRDefault="009D1D07">
            <w:pPr>
              <w:keepNext/>
              <w:keepLines/>
              <w:spacing w:before="20" w:after="20"/>
              <w:jc w:val="center"/>
            </w:pPr>
          </w:p>
        </w:tc>
      </w:tr>
      <w:tr w:rsidR="009D1D07" w14:paraId="726A1B10" w14:textId="77777777">
        <w:tblPrEx>
          <w:tblCellMar>
            <w:top w:w="0" w:type="dxa"/>
            <w:bottom w:w="0" w:type="dxa"/>
          </w:tblCellMar>
        </w:tblPrEx>
        <w:tc>
          <w:tcPr>
            <w:tcW w:w="1595" w:type="dxa"/>
          </w:tcPr>
          <w:p w14:paraId="43A281D5" w14:textId="77777777" w:rsidR="009D1D07" w:rsidRDefault="009D1D07">
            <w:pPr>
              <w:keepNext/>
              <w:keepLines/>
              <w:spacing w:before="20" w:after="20"/>
              <w:jc w:val="center"/>
            </w:pPr>
            <w:r>
              <w:t>SP</w:t>
            </w:r>
          </w:p>
        </w:tc>
        <w:tc>
          <w:tcPr>
            <w:tcW w:w="1595" w:type="dxa"/>
          </w:tcPr>
          <w:p w14:paraId="4C5BA85D" w14:textId="77777777" w:rsidR="009D1D07" w:rsidRDefault="009D1D07">
            <w:pPr>
              <w:keepNext/>
              <w:keepLines/>
              <w:spacing w:before="20" w:after="20"/>
              <w:jc w:val="center"/>
            </w:pPr>
            <w:r>
              <w:sym w:font="Wingdings" w:char="F0FC"/>
            </w:r>
          </w:p>
        </w:tc>
        <w:tc>
          <w:tcPr>
            <w:tcW w:w="1595" w:type="dxa"/>
          </w:tcPr>
          <w:p w14:paraId="7356C568" w14:textId="77777777" w:rsidR="009D1D07" w:rsidRDefault="009D1D07">
            <w:pPr>
              <w:keepNext/>
              <w:keepLines/>
              <w:spacing w:before="20" w:after="20"/>
              <w:jc w:val="center"/>
            </w:pPr>
          </w:p>
        </w:tc>
        <w:tc>
          <w:tcPr>
            <w:tcW w:w="1595" w:type="dxa"/>
          </w:tcPr>
          <w:p w14:paraId="62E02DE0" w14:textId="77777777" w:rsidR="009D1D07" w:rsidRDefault="009D1D07">
            <w:pPr>
              <w:keepNext/>
              <w:keepLines/>
              <w:spacing w:before="20" w:after="20"/>
              <w:jc w:val="center"/>
            </w:pPr>
            <w:r>
              <w:sym w:font="Wingdings" w:char="F0FC"/>
            </w:r>
          </w:p>
        </w:tc>
        <w:tc>
          <w:tcPr>
            <w:tcW w:w="1595" w:type="dxa"/>
          </w:tcPr>
          <w:p w14:paraId="4D4CD765" w14:textId="77777777" w:rsidR="009D1D07" w:rsidRDefault="009D1D07">
            <w:pPr>
              <w:keepNext/>
              <w:keepLines/>
              <w:spacing w:before="20" w:after="20"/>
              <w:jc w:val="center"/>
            </w:pPr>
          </w:p>
        </w:tc>
        <w:tc>
          <w:tcPr>
            <w:tcW w:w="1595" w:type="dxa"/>
          </w:tcPr>
          <w:p w14:paraId="17F0228C" w14:textId="77777777" w:rsidR="009D1D07" w:rsidRDefault="009D1D07">
            <w:pPr>
              <w:keepNext/>
              <w:keepLines/>
              <w:spacing w:before="20" w:after="20"/>
              <w:jc w:val="center"/>
            </w:pPr>
          </w:p>
        </w:tc>
      </w:tr>
      <w:tr w:rsidR="009D1D07" w14:paraId="3A27FC7A" w14:textId="77777777">
        <w:tblPrEx>
          <w:tblCellMar>
            <w:top w:w="0" w:type="dxa"/>
            <w:bottom w:w="0" w:type="dxa"/>
          </w:tblCellMar>
        </w:tblPrEx>
        <w:tc>
          <w:tcPr>
            <w:tcW w:w="1595" w:type="dxa"/>
          </w:tcPr>
          <w:p w14:paraId="6B9D3C95" w14:textId="77777777" w:rsidR="009D1D07" w:rsidRDefault="009D1D07">
            <w:pPr>
              <w:keepNext/>
              <w:keepLines/>
              <w:spacing w:before="20" w:after="20"/>
              <w:jc w:val="center"/>
            </w:pPr>
            <w:r>
              <w:t>Corporate</w:t>
            </w:r>
          </w:p>
        </w:tc>
        <w:tc>
          <w:tcPr>
            <w:tcW w:w="1595" w:type="dxa"/>
          </w:tcPr>
          <w:p w14:paraId="0A29FF11" w14:textId="77777777" w:rsidR="009D1D07" w:rsidRDefault="009D1D07">
            <w:pPr>
              <w:keepNext/>
              <w:keepLines/>
              <w:spacing w:before="20" w:after="20"/>
              <w:jc w:val="center"/>
            </w:pPr>
            <w:r>
              <w:sym w:font="Wingdings" w:char="F0FC"/>
            </w:r>
          </w:p>
        </w:tc>
        <w:tc>
          <w:tcPr>
            <w:tcW w:w="1595" w:type="dxa"/>
          </w:tcPr>
          <w:p w14:paraId="082AE80D" w14:textId="77777777" w:rsidR="009D1D07" w:rsidRDefault="009D1D07">
            <w:pPr>
              <w:keepNext/>
              <w:keepLines/>
              <w:spacing w:before="20" w:after="20"/>
              <w:jc w:val="center"/>
            </w:pPr>
          </w:p>
        </w:tc>
        <w:tc>
          <w:tcPr>
            <w:tcW w:w="1595" w:type="dxa"/>
          </w:tcPr>
          <w:p w14:paraId="7114E907" w14:textId="77777777" w:rsidR="009D1D07" w:rsidRDefault="009D1D07">
            <w:pPr>
              <w:keepNext/>
              <w:keepLines/>
              <w:spacing w:before="20" w:after="20"/>
              <w:jc w:val="center"/>
            </w:pPr>
            <w:r>
              <w:sym w:font="Wingdings" w:char="F0FC"/>
            </w:r>
          </w:p>
        </w:tc>
        <w:tc>
          <w:tcPr>
            <w:tcW w:w="1595" w:type="dxa"/>
          </w:tcPr>
          <w:p w14:paraId="4A3C951F" w14:textId="77777777" w:rsidR="009D1D07" w:rsidRDefault="009D1D07">
            <w:pPr>
              <w:keepNext/>
              <w:keepLines/>
              <w:spacing w:before="20" w:after="20"/>
              <w:jc w:val="center"/>
            </w:pPr>
            <w:r>
              <w:sym w:font="Wingdings" w:char="F0FC"/>
            </w:r>
          </w:p>
        </w:tc>
        <w:tc>
          <w:tcPr>
            <w:tcW w:w="1595" w:type="dxa"/>
          </w:tcPr>
          <w:p w14:paraId="1131AF8A" w14:textId="77777777" w:rsidR="009D1D07" w:rsidRDefault="009D1D07">
            <w:pPr>
              <w:keepNext/>
              <w:keepLines/>
              <w:spacing w:before="20" w:after="20"/>
              <w:jc w:val="center"/>
            </w:pPr>
          </w:p>
        </w:tc>
      </w:tr>
      <w:tr w:rsidR="009D1D07" w14:paraId="07214F22" w14:textId="77777777">
        <w:tblPrEx>
          <w:tblCellMar>
            <w:top w:w="0" w:type="dxa"/>
            <w:bottom w:w="0" w:type="dxa"/>
          </w:tblCellMar>
        </w:tblPrEx>
        <w:tc>
          <w:tcPr>
            <w:tcW w:w="1595" w:type="dxa"/>
          </w:tcPr>
          <w:p w14:paraId="2B0DA8C4" w14:textId="77777777" w:rsidR="009D1D07" w:rsidRDefault="009D1D07">
            <w:pPr>
              <w:keepNext/>
              <w:keepLines/>
              <w:spacing w:before="20" w:after="20"/>
              <w:jc w:val="center"/>
            </w:pPr>
            <w:r>
              <w:t>SIM/USIM</w:t>
            </w:r>
          </w:p>
        </w:tc>
        <w:tc>
          <w:tcPr>
            <w:tcW w:w="1595" w:type="dxa"/>
          </w:tcPr>
          <w:p w14:paraId="461035E1" w14:textId="77777777" w:rsidR="009D1D07" w:rsidRDefault="009D1D07">
            <w:pPr>
              <w:keepNext/>
              <w:keepLines/>
              <w:spacing w:before="20" w:after="20"/>
              <w:jc w:val="center"/>
            </w:pPr>
            <w:r>
              <w:sym w:font="Wingdings" w:char="F0FC"/>
            </w:r>
          </w:p>
        </w:tc>
        <w:tc>
          <w:tcPr>
            <w:tcW w:w="1595" w:type="dxa"/>
          </w:tcPr>
          <w:p w14:paraId="76EFC7EF" w14:textId="77777777" w:rsidR="009D1D07" w:rsidRDefault="009D1D07">
            <w:pPr>
              <w:keepNext/>
              <w:keepLines/>
              <w:spacing w:before="20" w:after="20"/>
              <w:jc w:val="center"/>
            </w:pPr>
            <w:r>
              <w:sym w:font="Wingdings" w:char="F0FC"/>
            </w:r>
          </w:p>
        </w:tc>
        <w:tc>
          <w:tcPr>
            <w:tcW w:w="1595" w:type="dxa"/>
          </w:tcPr>
          <w:p w14:paraId="67D61BCD" w14:textId="77777777" w:rsidR="009D1D07" w:rsidRDefault="009D1D07">
            <w:pPr>
              <w:keepNext/>
              <w:keepLines/>
              <w:spacing w:before="20" w:after="20"/>
              <w:jc w:val="center"/>
            </w:pPr>
          </w:p>
        </w:tc>
        <w:tc>
          <w:tcPr>
            <w:tcW w:w="1595" w:type="dxa"/>
          </w:tcPr>
          <w:p w14:paraId="1BF56A9B" w14:textId="77777777" w:rsidR="009D1D07" w:rsidRDefault="009D1D07">
            <w:pPr>
              <w:keepNext/>
              <w:keepLines/>
              <w:spacing w:before="20" w:after="20"/>
              <w:jc w:val="center"/>
            </w:pPr>
          </w:p>
        </w:tc>
        <w:tc>
          <w:tcPr>
            <w:tcW w:w="1595" w:type="dxa"/>
          </w:tcPr>
          <w:p w14:paraId="31077BB3" w14:textId="77777777" w:rsidR="009D1D07" w:rsidRDefault="009D1D07">
            <w:pPr>
              <w:keepNext/>
              <w:keepLines/>
              <w:spacing w:before="20" w:after="20"/>
              <w:jc w:val="center"/>
            </w:pPr>
            <w:r>
              <w:sym w:font="Wingdings" w:char="F0FC"/>
            </w:r>
          </w:p>
        </w:tc>
      </w:tr>
    </w:tbl>
    <w:p w14:paraId="23E57B4F" w14:textId="77777777" w:rsidR="009D1D07" w:rsidRDefault="009D1D07"/>
    <w:p w14:paraId="35B842C4" w14:textId="77777777" w:rsidR="009D1D07" w:rsidRDefault="009D1D07">
      <w:r>
        <w:lastRenderedPageBreak/>
        <w:t>Precautions must be taken to ensure that when more than one personalisation category is to be activated or when the ME is to be personalised to more than one entity of a personalisation category, the new codes are not in conflict with any existing valid codes. To avoid such conflicts, checks are carried out by the ME during the personalisation cycle, as described in clause 13.</w:t>
      </w:r>
    </w:p>
    <w:p w14:paraId="78E63476" w14:textId="77777777" w:rsidR="009D1D07" w:rsidRDefault="009D1D07">
      <w:r>
        <w:t>As an optional ME feature, the status (activated or not) of each personalisation category and the values of the relevant codes may be read by the user.</w:t>
      </w:r>
    </w:p>
    <w:p w14:paraId="32779C36" w14:textId="77777777" w:rsidR="009D1D07" w:rsidRDefault="009D1D07">
      <w:pPr>
        <w:pStyle w:val="Heading1"/>
      </w:pPr>
      <w:bookmarkStart w:id="16" w:name="_Toc217054674"/>
      <w:r>
        <w:t>5</w:t>
      </w:r>
      <w:r>
        <w:tab/>
        <w:t>Network personalisation</w:t>
      </w:r>
      <w:bookmarkEnd w:id="6"/>
      <w:bookmarkEnd w:id="7"/>
      <w:bookmarkEnd w:id="16"/>
    </w:p>
    <w:p w14:paraId="31B09B82" w14:textId="77777777" w:rsidR="009D1D07" w:rsidRDefault="009D1D07">
      <w:pPr>
        <w:pStyle w:val="Heading2"/>
      </w:pPr>
      <w:bookmarkStart w:id="17" w:name="B_Toc340632574"/>
      <w:bookmarkStart w:id="18" w:name="B_Toc340565553"/>
      <w:bookmarkStart w:id="19" w:name="_Toc217054675"/>
      <w:r>
        <w:t>5.1</w:t>
      </w:r>
      <w:r>
        <w:tab/>
        <w:t>Network personalisation</w:t>
      </w:r>
      <w:bookmarkEnd w:id="17"/>
      <w:bookmarkEnd w:id="18"/>
      <w:bookmarkEnd w:id="19"/>
    </w:p>
    <w:p w14:paraId="5F4AA689" w14:textId="77777777" w:rsidR="009D1D07" w:rsidRDefault="009D1D07">
      <w:r>
        <w:t>Network personalisation allows a ME to be personalised to a particular network, for example to prevent the use of stolen MEs on other networks. The ME may optionally be personalised to more than one network.</w:t>
      </w:r>
    </w:p>
    <w:p w14:paraId="4DE3CD94" w14:textId="77777777" w:rsidR="009D1D07" w:rsidRDefault="009D1D07">
      <w:r>
        <w:t>The ME is network personalised by storing the code (MCC+MNC) (see TS 23.003 [3]) of the relevant network(s) in the ME and setting a network personalisation indicator in the ME to "on". Whenever a SIM/USIM is inserted, or the ME is powered up with a SIM/USIM already in place, the International Mobile Subscriber Identity (IMSI) is read from the SIM/USIM and the embedded network code (MCC+MNC) checked against that stored in the ME. If the values differ, the MS shall go into emergency calls only mode as defined in annex A.2.</w:t>
      </w:r>
    </w:p>
    <w:p w14:paraId="3752919D" w14:textId="77777777" w:rsidR="009D1D07" w:rsidRDefault="009D1D07">
      <w:r>
        <w:t xml:space="preserve">The network personalisation feature is controlled by a Network Control Key, (NCK) which </w:t>
      </w:r>
      <w:proofErr w:type="gramStart"/>
      <w:r>
        <w:t>has to</w:t>
      </w:r>
      <w:proofErr w:type="gramEnd"/>
      <w:r>
        <w:t xml:space="preserve"> be entered into the ME </w:t>
      </w:r>
      <w:proofErr w:type="gramStart"/>
      <w:r>
        <w:t>in order to</w:t>
      </w:r>
      <w:proofErr w:type="gramEnd"/>
      <w:r>
        <w:t xml:space="preserve"> network de</w:t>
      </w:r>
      <w:r>
        <w:noBreakHyphen/>
        <w:t>personalise it.</w:t>
      </w:r>
    </w:p>
    <w:p w14:paraId="75A90E9F" w14:textId="77777777" w:rsidR="009D1D07" w:rsidRDefault="009D1D07">
      <w:proofErr w:type="gramStart"/>
      <w:r>
        <w:t>In order to</w:t>
      </w:r>
      <w:proofErr w:type="gramEnd"/>
      <w:r>
        <w:t xml:space="preserve"> support the network </w:t>
      </w:r>
      <w:proofErr w:type="gramStart"/>
      <w:r>
        <w:t>personalisation</w:t>
      </w:r>
      <w:proofErr w:type="gramEnd"/>
      <w:r>
        <w:t xml:space="preserve"> feature the ME shall have storage for the network personalisation indicator, the network code(s) and the NCK.</w:t>
      </w:r>
    </w:p>
    <w:p w14:paraId="71A2DAC0" w14:textId="77777777" w:rsidR="009D1D07" w:rsidRDefault="009D1D07">
      <w:pPr>
        <w:pStyle w:val="Heading3"/>
      </w:pPr>
      <w:bookmarkStart w:id="20" w:name="B_Toc340632599"/>
      <w:bookmarkStart w:id="21" w:name="B_Toc340565578"/>
      <w:bookmarkStart w:id="22" w:name="B_Toc340632575"/>
      <w:bookmarkStart w:id="23" w:name="B_Toc340565554"/>
      <w:bookmarkStart w:id="24" w:name="_Toc217054676"/>
      <w:r>
        <w:t>5.1.1</w:t>
      </w:r>
      <w:r>
        <w:tab/>
        <w:t>Operation of network personalised ME</w:t>
      </w:r>
      <w:bookmarkEnd w:id="22"/>
      <w:bookmarkEnd w:id="23"/>
      <w:bookmarkEnd w:id="24"/>
    </w:p>
    <w:p w14:paraId="0FAEF4A9" w14:textId="77777777" w:rsidR="009D1D07" w:rsidRDefault="009D1D07">
      <w:r>
        <w:t>The network personalisation check described below is performed whenever a SIM/</w:t>
      </w:r>
      <w:proofErr w:type="spellStart"/>
      <w:r>
        <w:t>USIMis</w:t>
      </w:r>
      <w:proofErr w:type="spellEnd"/>
      <w:r>
        <w:t xml:space="preserve"> inserted or the ME is powered up with a SIM/USIM already in place. </w:t>
      </w:r>
    </w:p>
    <w:p w14:paraId="45ECA314" w14:textId="77777777" w:rsidR="009D1D07" w:rsidRDefault="009D1D07">
      <w:r>
        <w:t>The personalisation check is as follows. When more than one personalisation is active in the ME, normal mode of operation includes performing any outstanding personalisation checks:</w:t>
      </w:r>
    </w:p>
    <w:p w14:paraId="22390C23" w14:textId="77777777" w:rsidR="009D1D07" w:rsidRDefault="009D1D07">
      <w:pPr>
        <w:pStyle w:val="B1"/>
      </w:pPr>
      <w:r>
        <w:t>a)</w:t>
      </w:r>
      <w:r>
        <w:tab/>
      </w:r>
      <w:r>
        <w:rPr>
          <w:b/>
        </w:rPr>
        <w:t>check whether the ME is network personalised:</w:t>
      </w:r>
      <w:r>
        <w:t xml:space="preserve"> The ME checks its network personalisation indicator, if it is set to "off" the personalisation check shall be stopped and the MS goes into the normal mode of operation, omitting the remaining steps of the </w:t>
      </w:r>
      <w:proofErr w:type="gramStart"/>
      <w:r>
        <w:t>check;</w:t>
      </w:r>
      <w:proofErr w:type="gramEnd"/>
    </w:p>
    <w:p w14:paraId="01935457" w14:textId="77777777" w:rsidR="009D1D07" w:rsidRDefault="009D1D07">
      <w:pPr>
        <w:pStyle w:val="B1"/>
      </w:pPr>
      <w:r>
        <w:t>b)</w:t>
      </w:r>
      <w:r>
        <w:tab/>
      </w:r>
      <w:r>
        <w:rPr>
          <w:b/>
        </w:rPr>
        <w:t>check the network code(s):</w:t>
      </w:r>
      <w:r>
        <w:t xml:space="preserve"> The ME reads the IMSI from the SIM/USIM, extracts the network code from it and checks it against the (list of) value(s) stored on the ME.</w:t>
      </w:r>
    </w:p>
    <w:p w14:paraId="0C1734DF" w14:textId="77777777" w:rsidR="009D1D07" w:rsidRDefault="009D1D07">
      <w:r>
        <w:t>If no match is found in b), the ME may display an appropriate message, (e.g., "Incorrect SIM" or "Incorrect USIM") and shall go into the emergency calls only mode as defined in annex A.2. If a match is found, the MS goes into the normal mode of operation.</w:t>
      </w:r>
    </w:p>
    <w:p w14:paraId="71540961" w14:textId="77777777" w:rsidR="009D1D07" w:rsidRDefault="009D1D07">
      <w:pPr>
        <w:pStyle w:val="Heading3"/>
        <w:rPr>
          <w:u w:val="single"/>
        </w:rPr>
      </w:pPr>
      <w:bookmarkStart w:id="25" w:name="B_Toc340632576"/>
      <w:bookmarkStart w:id="26" w:name="B_Toc340565555"/>
      <w:bookmarkStart w:id="27" w:name="_Toc217054677"/>
      <w:r>
        <w:t>5.1.2</w:t>
      </w:r>
      <w:r>
        <w:tab/>
        <w:t>Network personalisation cycle</w:t>
      </w:r>
      <w:bookmarkEnd w:id="25"/>
      <w:bookmarkEnd w:id="26"/>
      <w:bookmarkEnd w:id="27"/>
    </w:p>
    <w:p w14:paraId="3FF8C6B0" w14:textId="77777777" w:rsidR="009D1D07" w:rsidRDefault="009D1D07">
      <w:pPr>
        <w:pStyle w:val="Heading4"/>
      </w:pPr>
      <w:bookmarkStart w:id="28" w:name="B_Toc340632577"/>
      <w:bookmarkStart w:id="29" w:name="B_Toc340565556"/>
      <w:bookmarkStart w:id="30" w:name="_Toc217054678"/>
      <w:r>
        <w:t>5.1.2.1</w:t>
      </w:r>
      <w:r>
        <w:tab/>
        <w:t>Personalisation cycle</w:t>
      </w:r>
      <w:bookmarkEnd w:id="28"/>
      <w:bookmarkEnd w:id="29"/>
      <w:bookmarkEnd w:id="30"/>
    </w:p>
    <w:p w14:paraId="45EB1425" w14:textId="77777777" w:rsidR="009D1D07" w:rsidRDefault="009D1D07">
      <w:r>
        <w:t xml:space="preserve">The process of personalisation can only be carried out on a currently </w:t>
      </w:r>
      <w:proofErr w:type="spellStart"/>
      <w:r>
        <w:t>unpersonalised</w:t>
      </w:r>
      <w:proofErr w:type="spellEnd"/>
      <w:r>
        <w:t xml:space="preserve"> ME, i.e., if the network personalisation indicator is set to "off". Access to the personalisation process shall be restricted </w:t>
      </w:r>
      <w:proofErr w:type="gramStart"/>
      <w:r>
        <w:t>in order to</w:t>
      </w:r>
      <w:proofErr w:type="gramEnd"/>
      <w:r>
        <w:t xml:space="preserve"> prevent unauthorised, accidental or unwanted personalisation. Other restrictions are described in clause 13. The personalisation process results in the NCK being set, the network personalisation indicator being set to "on" and the storage in the ME of the network code(s) to which the ME is being personalised. </w:t>
      </w:r>
    </w:p>
    <w:p w14:paraId="6670B0D9" w14:textId="77777777" w:rsidR="009D1D07" w:rsidRDefault="009D1D07">
      <w:r>
        <w:t>The network personalisation process is as follows:</w:t>
      </w:r>
    </w:p>
    <w:p w14:paraId="0C3D53C5" w14:textId="77777777" w:rsidR="009D1D07" w:rsidRDefault="009D1D07">
      <w:pPr>
        <w:pStyle w:val="B1"/>
      </w:pPr>
      <w:r>
        <w:t>a)</w:t>
      </w:r>
      <w:r>
        <w:tab/>
        <w:t>The network code(s) are entered into the ME. This may be accomplished by one of the following means:</w:t>
      </w:r>
    </w:p>
    <w:p w14:paraId="27C3655D" w14:textId="77777777" w:rsidR="009D1D07" w:rsidRDefault="009D1D07">
      <w:pPr>
        <w:pStyle w:val="B2"/>
      </w:pPr>
      <w:r>
        <w:lastRenderedPageBreak/>
        <w:noBreakHyphen/>
      </w:r>
      <w:r>
        <w:tab/>
        <w:t xml:space="preserve">for the case of a single network code, the ME reads the IMSI from the SIM/USIM and extracts the network </w:t>
      </w:r>
      <w:proofErr w:type="gramStart"/>
      <w:r>
        <w:t>code;</w:t>
      </w:r>
      <w:proofErr w:type="gramEnd"/>
    </w:p>
    <w:p w14:paraId="0E146E7D" w14:textId="77777777" w:rsidR="009D1D07" w:rsidRDefault="009D1D07">
      <w:pPr>
        <w:pStyle w:val="B2"/>
      </w:pPr>
      <w:r>
        <w:noBreakHyphen/>
      </w:r>
      <w:r>
        <w:tab/>
        <w:t xml:space="preserve">the ME reads the Co-operative Network List (CNL) from the SIM/USIM and extracts the list of network code(s) associated with network </w:t>
      </w:r>
      <w:proofErr w:type="gramStart"/>
      <w:r>
        <w:t>personalisation;</w:t>
      </w:r>
      <w:proofErr w:type="gramEnd"/>
    </w:p>
    <w:p w14:paraId="40DF72BF" w14:textId="77777777" w:rsidR="009D1D07" w:rsidRDefault="009D1D07">
      <w:pPr>
        <w:pStyle w:val="B2"/>
      </w:pPr>
      <w:r>
        <w:noBreakHyphen/>
      </w:r>
      <w:r>
        <w:tab/>
        <w:t xml:space="preserve">keypad </w:t>
      </w:r>
      <w:proofErr w:type="gramStart"/>
      <w:r>
        <w:t>entry;</w:t>
      </w:r>
      <w:proofErr w:type="gramEnd"/>
    </w:p>
    <w:p w14:paraId="5741F236" w14:textId="77777777" w:rsidR="009D1D07" w:rsidRDefault="009D1D07">
      <w:pPr>
        <w:pStyle w:val="B2"/>
      </w:pPr>
      <w:r>
        <w:noBreakHyphen/>
      </w:r>
      <w:r>
        <w:tab/>
        <w:t>a manufacturer defined process.</w:t>
      </w:r>
    </w:p>
    <w:p w14:paraId="17F5DFE1" w14:textId="77777777" w:rsidR="009D1D07" w:rsidRDefault="009D1D07">
      <w:pPr>
        <w:pStyle w:val="B1"/>
      </w:pPr>
      <w:r>
        <w:t>b)</w:t>
      </w:r>
      <w:r>
        <w:tab/>
        <w:t>The ME carries out the pre</w:t>
      </w:r>
      <w:r>
        <w:noBreakHyphen/>
        <w:t>personalisation checks contained in clause 13. If they all pass, the network code(s) are stored in the ME. If any fail, the personalisation process shall be terminated.</w:t>
      </w:r>
    </w:p>
    <w:p w14:paraId="4E9A818C" w14:textId="77777777" w:rsidR="009D1D07" w:rsidRDefault="009D1D07">
      <w:pPr>
        <w:pStyle w:val="B1"/>
      </w:pPr>
      <w:r>
        <w:t>c)</w:t>
      </w:r>
      <w:r>
        <w:tab/>
        <w:t>The NCK is stored in the ME. This may be entered via the keypad by the user or by a manufacturer defined process.</w:t>
      </w:r>
    </w:p>
    <w:p w14:paraId="1868A44A" w14:textId="77777777" w:rsidR="009D1D07" w:rsidRDefault="009D1D07">
      <w:pPr>
        <w:pStyle w:val="B1"/>
      </w:pPr>
      <w:r>
        <w:t>d)</w:t>
      </w:r>
      <w:r>
        <w:tab/>
        <w:t>The network personalisation indicator is set to "on".</w:t>
      </w:r>
    </w:p>
    <w:p w14:paraId="017368DA" w14:textId="77777777" w:rsidR="009D1D07" w:rsidRDefault="009D1D07">
      <w:pPr>
        <w:pStyle w:val="Heading4"/>
      </w:pPr>
      <w:bookmarkStart w:id="31" w:name="B_Toc340632578"/>
      <w:bookmarkStart w:id="32" w:name="B_Toc340565557"/>
      <w:bookmarkStart w:id="33" w:name="_Toc217054679"/>
      <w:r>
        <w:t>5.1.2.2</w:t>
      </w:r>
      <w:r>
        <w:tab/>
        <w:t>De</w:t>
      </w:r>
      <w:r>
        <w:noBreakHyphen/>
        <w:t>personalisation cycle</w:t>
      </w:r>
      <w:bookmarkEnd w:id="31"/>
      <w:bookmarkEnd w:id="32"/>
      <w:bookmarkEnd w:id="33"/>
    </w:p>
    <w:p w14:paraId="438A2EFD" w14:textId="77777777" w:rsidR="009D1D07" w:rsidRDefault="009D1D07">
      <w:r>
        <w:t>To de</w:t>
      </w:r>
      <w:r>
        <w:noBreakHyphen/>
        <w:t xml:space="preserve">personalise the ME, the correct NCK shall be entered. It is optional </w:t>
      </w:r>
      <w:proofErr w:type="gramStart"/>
      <w:r>
        <w:t>whether or not</w:t>
      </w:r>
      <w:proofErr w:type="gramEnd"/>
      <w:r>
        <w:t xml:space="preserve"> a SIM/USIM is inserted in the ME. If a SIM/USIM is inserted, then de</w:t>
      </w:r>
      <w:r>
        <w:noBreakHyphen/>
        <w:t xml:space="preserve">personalisation shall be offered </w:t>
      </w:r>
      <w:proofErr w:type="gramStart"/>
      <w:r>
        <w:t>whether or not</w:t>
      </w:r>
      <w:proofErr w:type="gramEnd"/>
      <w:r>
        <w:t xml:space="preserve"> the network personalisation check passes or fails.</w:t>
      </w:r>
    </w:p>
    <w:p w14:paraId="273977CE" w14:textId="77777777" w:rsidR="009D1D07" w:rsidRDefault="009D1D07">
      <w:r>
        <w:t>Network subset de</w:t>
      </w:r>
      <w:r>
        <w:noBreakHyphen/>
        <w:t>personalisation shall be possible by keypad entry. If there is no keypad, then an alternative ME</w:t>
      </w:r>
      <w:r>
        <w:noBreakHyphen/>
        <w:t>based solution shall be provided. Other de</w:t>
      </w:r>
      <w:r>
        <w:noBreakHyphen/>
        <w:t xml:space="preserve">personalisation methods may also be provided such as a </w:t>
      </w:r>
      <w:proofErr w:type="gramStart"/>
      <w:r>
        <w:t>network initiated</w:t>
      </w:r>
      <w:proofErr w:type="gramEnd"/>
      <w:r>
        <w:t xml:space="preserve"> process whereby the control key is sent to the MS over</w:t>
      </w:r>
      <w:r>
        <w:noBreakHyphen/>
        <w:t>the</w:t>
      </w:r>
      <w:r>
        <w:noBreakHyphen/>
        <w:t>air (see clause 9).</w:t>
      </w:r>
    </w:p>
    <w:p w14:paraId="62B5DB3F" w14:textId="77777777" w:rsidR="009D1D07" w:rsidRDefault="009D1D07">
      <w:r>
        <w:t>The network de</w:t>
      </w:r>
      <w:r>
        <w:noBreakHyphen/>
        <w:t>personalisation process is as follows:</w:t>
      </w:r>
    </w:p>
    <w:p w14:paraId="75A8EFAD" w14:textId="77777777" w:rsidR="009D1D07" w:rsidRDefault="009D1D07">
      <w:pPr>
        <w:pStyle w:val="B1"/>
      </w:pPr>
      <w:r>
        <w:t>a)</w:t>
      </w:r>
      <w:r>
        <w:tab/>
        <w:t xml:space="preserve">the NCK is entered into the </w:t>
      </w:r>
      <w:proofErr w:type="gramStart"/>
      <w:r>
        <w:t>ME;</w:t>
      </w:r>
      <w:proofErr w:type="gramEnd"/>
    </w:p>
    <w:p w14:paraId="6CFFC059" w14:textId="77777777" w:rsidR="009D1D07" w:rsidRDefault="009D1D07">
      <w:pPr>
        <w:pStyle w:val="B1"/>
      </w:pPr>
      <w:r>
        <w:t>b)</w:t>
      </w:r>
      <w:r>
        <w:tab/>
        <w:t>if the entered NCK is the same as the one stored in the ME the network personalisation indicator is set to "off".</w:t>
      </w:r>
    </w:p>
    <w:p w14:paraId="2A8303F4" w14:textId="77777777" w:rsidR="009D1D07" w:rsidRDefault="009D1D07">
      <w:r>
        <w:t>If the entered and stored NCK values differ, the de</w:t>
      </w:r>
      <w:r>
        <w:noBreakHyphen/>
        <w:t>personalisation process shall be stopped. The ME remains personalised and the stored network code(s) and NCK shall be left unchanged.</w:t>
      </w:r>
    </w:p>
    <w:p w14:paraId="7F3B7796" w14:textId="77777777" w:rsidR="009D1D07" w:rsidRDefault="009D1D07">
      <w:pPr>
        <w:pStyle w:val="Heading2"/>
      </w:pPr>
      <w:bookmarkStart w:id="34" w:name="B_Toc340632579"/>
      <w:bookmarkStart w:id="35" w:name="B_Toc340565558"/>
      <w:bookmarkStart w:id="36" w:name="_Toc217054680"/>
      <w:r>
        <w:t>5.2</w:t>
      </w:r>
      <w:r>
        <w:tab/>
        <w:t>Network subset personalisation</w:t>
      </w:r>
      <w:bookmarkEnd w:id="34"/>
      <w:bookmarkEnd w:id="35"/>
      <w:bookmarkEnd w:id="36"/>
    </w:p>
    <w:p w14:paraId="2767AE6E" w14:textId="77777777" w:rsidR="009D1D07" w:rsidRDefault="009D1D07">
      <w:pPr>
        <w:keepNext/>
      </w:pPr>
      <w:r>
        <w:t xml:space="preserve">Network subset personalisation is a refinement of network personalisation, which allows network operators to limit the usage of a ME to a </w:t>
      </w:r>
      <w:proofErr w:type="gramStart"/>
      <w:r>
        <w:t>well defined</w:t>
      </w:r>
      <w:proofErr w:type="gramEnd"/>
      <w:r>
        <w:t xml:space="preserve"> subset of </w:t>
      </w:r>
      <w:proofErr w:type="gramStart"/>
      <w:r>
        <w:t>IMs;</w:t>
      </w:r>
      <w:proofErr w:type="gramEnd"/>
      <w:r>
        <w:t xml:space="preserve"> e.g. where the ME is the property of a third party.</w:t>
      </w:r>
    </w:p>
    <w:p w14:paraId="4F9B6C08" w14:textId="77777777" w:rsidR="009D1D07" w:rsidRDefault="009D1D07">
      <w:pPr>
        <w:keepNext/>
      </w:pPr>
      <w:r>
        <w:t xml:space="preserve">The ME is network subset personalised by storing the network code and the Network Subset Code (digits 6 and 7 of the IMSI) as an identification of the network subset and setting </w:t>
      </w:r>
      <w:proofErr w:type="gramStart"/>
      <w:r>
        <w:t>an</w:t>
      </w:r>
      <w:proofErr w:type="gramEnd"/>
      <w:r>
        <w:t xml:space="preserve"> network subset personalisation indicator in the ME to "on". Whenever a SIM/USIM is inserted, or the MS is powered up with a SIM/USIM already in place, the network subset code group is read from the SIM/USIM and checked against the stored values in the ME. If no match is found, the ME shall go into emergency calls only mode, as defined in annex A.2.</w:t>
      </w:r>
    </w:p>
    <w:p w14:paraId="188C3FFB" w14:textId="77777777" w:rsidR="009D1D07" w:rsidRDefault="009D1D07">
      <w:r>
        <w:t xml:space="preserve">The network subset personalisation feature is controlled by a Network Subset Control Key (NSCK) which </w:t>
      </w:r>
      <w:proofErr w:type="gramStart"/>
      <w:r>
        <w:t>has to</w:t>
      </w:r>
      <w:proofErr w:type="gramEnd"/>
      <w:r>
        <w:t xml:space="preserve"> be entered into the ME </w:t>
      </w:r>
      <w:proofErr w:type="gramStart"/>
      <w:r>
        <w:t>in order to</w:t>
      </w:r>
      <w:proofErr w:type="gramEnd"/>
      <w:r>
        <w:t xml:space="preserve"> network subset de</w:t>
      </w:r>
      <w:r>
        <w:noBreakHyphen/>
        <w:t>personalise it.</w:t>
      </w:r>
    </w:p>
    <w:p w14:paraId="577F4830" w14:textId="77777777" w:rsidR="009D1D07" w:rsidRDefault="009D1D07">
      <w:proofErr w:type="gramStart"/>
      <w:r>
        <w:t>In order to</w:t>
      </w:r>
      <w:proofErr w:type="gramEnd"/>
      <w:r>
        <w:t xml:space="preserve"> support the network subset personalisation feature, the ME shall have storage for the network subset personalisation indicator, the network subset code group(s) and the NSCK.</w:t>
      </w:r>
    </w:p>
    <w:p w14:paraId="490148A1" w14:textId="77777777" w:rsidR="009D1D07" w:rsidRDefault="009D1D07">
      <w:pPr>
        <w:pStyle w:val="Heading3"/>
      </w:pPr>
      <w:bookmarkStart w:id="37" w:name="B_Toc340632580"/>
      <w:bookmarkStart w:id="38" w:name="B_Toc340565559"/>
      <w:bookmarkStart w:id="39" w:name="_Toc217054681"/>
      <w:r>
        <w:t>5.2.1</w:t>
      </w:r>
      <w:r>
        <w:tab/>
        <w:t>Operation of Network subset personalised ME</w:t>
      </w:r>
      <w:bookmarkEnd w:id="37"/>
      <w:bookmarkEnd w:id="38"/>
      <w:bookmarkEnd w:id="39"/>
    </w:p>
    <w:p w14:paraId="514C379B" w14:textId="77777777" w:rsidR="009D1D07" w:rsidRDefault="009D1D07">
      <w:r>
        <w:t>The Network subset personalisation check described below is performed whenever a SIM/USIM is inserted or the ME is powered up with a SIM/USIM already in place.</w:t>
      </w:r>
    </w:p>
    <w:p w14:paraId="73FE1D75" w14:textId="77777777" w:rsidR="009D1D07" w:rsidRDefault="009D1D07">
      <w:r>
        <w:t>The personalisation check is as follows. When more than one personalisation is active in the ME, normal mode of operation includes performing any outstanding personalisation checks.</w:t>
      </w:r>
    </w:p>
    <w:p w14:paraId="76BCFDC6" w14:textId="77777777" w:rsidR="009D1D07" w:rsidRDefault="009D1D07">
      <w:pPr>
        <w:pStyle w:val="B1"/>
      </w:pPr>
      <w:r>
        <w:rPr>
          <w:b/>
        </w:rPr>
        <w:lastRenderedPageBreak/>
        <w:t>a)</w:t>
      </w:r>
      <w:r>
        <w:rPr>
          <w:b/>
        </w:rPr>
        <w:tab/>
        <w:t>check whether the ME is network subset personalised:</w:t>
      </w:r>
      <w:r>
        <w:t xml:space="preserve"> The ME checks its network subset personalisation indicator, if it is set to "off" the personalisation check shall be stopped and the ME goes into the normal mode of operation, omitting the remaining steps of the </w:t>
      </w:r>
      <w:proofErr w:type="gramStart"/>
      <w:r>
        <w:t>check;</w:t>
      </w:r>
      <w:proofErr w:type="gramEnd"/>
    </w:p>
    <w:p w14:paraId="4B6080E7" w14:textId="77777777" w:rsidR="009D1D07" w:rsidRDefault="009D1D07">
      <w:pPr>
        <w:pStyle w:val="B1"/>
      </w:pPr>
      <w:r>
        <w:rPr>
          <w:b/>
        </w:rPr>
        <w:t>b)</w:t>
      </w:r>
      <w:r>
        <w:rPr>
          <w:b/>
        </w:rPr>
        <w:tab/>
        <w:t>check network subset code group:</w:t>
      </w:r>
      <w:r>
        <w:t xml:space="preserve"> The ME reads the network subset code group from the SIM/USIM and checks it against the (list of) stored value(s) on the </w:t>
      </w:r>
      <w:proofErr w:type="gramStart"/>
      <w:r>
        <w:t>ME;</w:t>
      </w:r>
      <w:proofErr w:type="gramEnd"/>
    </w:p>
    <w:p w14:paraId="503DEE04" w14:textId="77777777" w:rsidR="009D1D07" w:rsidRDefault="009D1D07">
      <w:r>
        <w:t xml:space="preserve">If no match is found in b) the ME may display an appropriate message, (e.g. "Insert correct SIM") and shall go into emergency calls only mode, as defined in annex A.2. </w:t>
      </w:r>
      <w:proofErr w:type="gramStart"/>
      <w:r>
        <w:t>Otherwise</w:t>
      </w:r>
      <w:proofErr w:type="gramEnd"/>
      <w:r>
        <w:t xml:space="preserve"> the ME goes into the normal mode of operation.</w:t>
      </w:r>
    </w:p>
    <w:p w14:paraId="72E0EFF5" w14:textId="77777777" w:rsidR="009D1D07" w:rsidRDefault="009D1D07">
      <w:pPr>
        <w:pStyle w:val="Heading3"/>
      </w:pPr>
      <w:bookmarkStart w:id="40" w:name="B_Toc340632581"/>
      <w:bookmarkStart w:id="41" w:name="B_Toc340565560"/>
      <w:bookmarkStart w:id="42" w:name="_Toc217054682"/>
      <w:r>
        <w:t>5.2.2</w:t>
      </w:r>
      <w:r>
        <w:tab/>
        <w:t>Network subset personalisation cycle</w:t>
      </w:r>
      <w:bookmarkEnd w:id="40"/>
      <w:bookmarkEnd w:id="41"/>
      <w:bookmarkEnd w:id="42"/>
    </w:p>
    <w:p w14:paraId="3A628869" w14:textId="77777777" w:rsidR="009D1D07" w:rsidRDefault="009D1D07">
      <w:pPr>
        <w:pStyle w:val="Heading4"/>
      </w:pPr>
      <w:bookmarkStart w:id="43" w:name="B_Toc340632582"/>
      <w:bookmarkStart w:id="44" w:name="B_Toc340565561"/>
      <w:bookmarkStart w:id="45" w:name="_Toc217054683"/>
      <w:r>
        <w:t>5.2.2.1</w:t>
      </w:r>
      <w:r>
        <w:tab/>
        <w:t>Personalisation Cycle</w:t>
      </w:r>
      <w:bookmarkEnd w:id="43"/>
      <w:bookmarkEnd w:id="44"/>
      <w:bookmarkEnd w:id="45"/>
    </w:p>
    <w:p w14:paraId="7117E81A" w14:textId="77777777" w:rsidR="009D1D07" w:rsidRDefault="009D1D07">
      <w:r>
        <w:t xml:space="preserve">The process of personalisation can only be carried out on a currently </w:t>
      </w:r>
      <w:proofErr w:type="spellStart"/>
      <w:r>
        <w:t>unpersonalised</w:t>
      </w:r>
      <w:proofErr w:type="spellEnd"/>
      <w:r>
        <w:t xml:space="preserve"> ME, i.e., if the network subset personalisation indicator is set to "off". Access to the personalisation process shall be restricted </w:t>
      </w:r>
      <w:proofErr w:type="gramStart"/>
      <w:r>
        <w:t>in order to</w:t>
      </w:r>
      <w:proofErr w:type="gramEnd"/>
      <w:r>
        <w:t xml:space="preserve"> prevent unauthorised, accidental or unwanted personalisation. Other restrictions are described in clause 13. The personalisation process results in the NSCK being set, the network subset personalisation indicator being set to "on" and the storage in the ME of the (list of) network subset code group(</w:t>
      </w:r>
      <w:proofErr w:type="gramStart"/>
      <w:r>
        <w:t>s)  which</w:t>
      </w:r>
      <w:proofErr w:type="gramEnd"/>
      <w:r>
        <w:t xml:space="preserve"> identify the specific network subset(s) to which the ME is being personalised.</w:t>
      </w:r>
    </w:p>
    <w:p w14:paraId="3D3023FB" w14:textId="77777777" w:rsidR="009D1D07" w:rsidRDefault="009D1D07">
      <w:r>
        <w:t>The network subset personalisation process is as follows:</w:t>
      </w:r>
    </w:p>
    <w:p w14:paraId="7AE13BCE" w14:textId="77777777" w:rsidR="009D1D07" w:rsidRDefault="009D1D07">
      <w:pPr>
        <w:pStyle w:val="B1"/>
      </w:pPr>
      <w:r>
        <w:t>a)</w:t>
      </w:r>
      <w:r>
        <w:tab/>
        <w:t xml:space="preserve">The network subset code group(s) is (are) </w:t>
      </w:r>
      <w:proofErr w:type="gramStart"/>
      <w:r>
        <w:t>entered into</w:t>
      </w:r>
      <w:proofErr w:type="gramEnd"/>
      <w:r>
        <w:t xml:space="preserve"> the ME. This may be accomplished by one of the following means:</w:t>
      </w:r>
    </w:p>
    <w:p w14:paraId="2DC0560F" w14:textId="77777777" w:rsidR="009D1D07" w:rsidRDefault="009D1D07">
      <w:pPr>
        <w:pStyle w:val="B2"/>
      </w:pPr>
      <w:r>
        <w:noBreakHyphen/>
      </w:r>
      <w:r>
        <w:tab/>
        <w:t xml:space="preserve">for the case of a single network code group, the ME reads the IMSI from the SIM/USIM and extracts the network and network subset </w:t>
      </w:r>
      <w:proofErr w:type="gramStart"/>
      <w:r>
        <w:t>codes;</w:t>
      </w:r>
      <w:proofErr w:type="gramEnd"/>
    </w:p>
    <w:p w14:paraId="46B2399E" w14:textId="77777777" w:rsidR="009D1D07" w:rsidRDefault="009D1D07">
      <w:pPr>
        <w:pStyle w:val="B2"/>
      </w:pPr>
      <w:r>
        <w:noBreakHyphen/>
      </w:r>
      <w:r>
        <w:tab/>
        <w:t>the ME reads the Co-operative Network List (CNL) from the SIM/USIM and extracts the list of network subset code group(s</w:t>
      </w:r>
      <w:proofErr w:type="gramStart"/>
      <w:r>
        <w:t>);</w:t>
      </w:r>
      <w:proofErr w:type="gramEnd"/>
    </w:p>
    <w:p w14:paraId="3E5936C5" w14:textId="77777777" w:rsidR="009D1D07" w:rsidRDefault="009D1D07">
      <w:pPr>
        <w:pStyle w:val="B2"/>
      </w:pPr>
      <w:r>
        <w:noBreakHyphen/>
      </w:r>
      <w:r>
        <w:tab/>
        <w:t xml:space="preserve">keypad </w:t>
      </w:r>
      <w:proofErr w:type="gramStart"/>
      <w:r>
        <w:t>entry;</w:t>
      </w:r>
      <w:proofErr w:type="gramEnd"/>
    </w:p>
    <w:p w14:paraId="7F96EB45" w14:textId="77777777" w:rsidR="009D1D07" w:rsidRDefault="009D1D07">
      <w:pPr>
        <w:pStyle w:val="B2"/>
      </w:pPr>
      <w:r>
        <w:noBreakHyphen/>
      </w:r>
      <w:r>
        <w:tab/>
        <w:t>a manufacturer defined process.</w:t>
      </w:r>
    </w:p>
    <w:p w14:paraId="5BCCAFC0" w14:textId="77777777" w:rsidR="009D1D07" w:rsidRDefault="009D1D07">
      <w:pPr>
        <w:pStyle w:val="B1"/>
      </w:pPr>
      <w:r>
        <w:t>b)</w:t>
      </w:r>
      <w:r>
        <w:tab/>
        <w:t>The ME carries out the pre</w:t>
      </w:r>
      <w:r>
        <w:noBreakHyphen/>
        <w:t xml:space="preserve">personalisation checks contained in clause 13, on the new codes </w:t>
      </w:r>
      <w:proofErr w:type="gramStart"/>
      <w:r>
        <w:t>entered into</w:t>
      </w:r>
      <w:proofErr w:type="gramEnd"/>
      <w:r>
        <w:t xml:space="preserve"> the ME. If they all pass, the network subset code group(s) is (are) stored in the ME. If any fail, the personalisation process shall be terminated.</w:t>
      </w:r>
    </w:p>
    <w:p w14:paraId="567F31FD" w14:textId="77777777" w:rsidR="009D1D07" w:rsidRDefault="009D1D07">
      <w:pPr>
        <w:pStyle w:val="B1"/>
      </w:pPr>
      <w:r>
        <w:t>c)</w:t>
      </w:r>
      <w:r>
        <w:tab/>
        <w:t>The NSCK is stored in the ME. This may be entered via the keypad by the user or by a manufacturer defined process.</w:t>
      </w:r>
    </w:p>
    <w:p w14:paraId="68AD9D8F" w14:textId="77777777" w:rsidR="009D1D07" w:rsidRDefault="009D1D07">
      <w:pPr>
        <w:pStyle w:val="B1"/>
      </w:pPr>
      <w:r>
        <w:t>d)</w:t>
      </w:r>
      <w:r>
        <w:tab/>
        <w:t>The network subset personalisation indicator is set to "on".</w:t>
      </w:r>
    </w:p>
    <w:p w14:paraId="6782714E" w14:textId="77777777" w:rsidR="009D1D07" w:rsidRDefault="009D1D07">
      <w:pPr>
        <w:pStyle w:val="Heading4"/>
      </w:pPr>
      <w:bookmarkStart w:id="46" w:name="B_Toc340632583"/>
      <w:bookmarkStart w:id="47" w:name="B_Toc340565562"/>
      <w:bookmarkStart w:id="48" w:name="_Toc217054684"/>
      <w:r>
        <w:t>5.2.2.2</w:t>
      </w:r>
      <w:r>
        <w:tab/>
        <w:t>De</w:t>
      </w:r>
      <w:r>
        <w:noBreakHyphen/>
        <w:t>personalisation cycle</w:t>
      </w:r>
      <w:bookmarkEnd w:id="46"/>
      <w:bookmarkEnd w:id="47"/>
      <w:bookmarkEnd w:id="48"/>
    </w:p>
    <w:p w14:paraId="1241AEEE" w14:textId="77777777" w:rsidR="009D1D07" w:rsidRDefault="009D1D07">
      <w:r>
        <w:t>To de</w:t>
      </w:r>
      <w:r>
        <w:noBreakHyphen/>
        <w:t xml:space="preserve">personalise the ME the correct NSCK shall be entered. It is optional </w:t>
      </w:r>
      <w:proofErr w:type="gramStart"/>
      <w:r>
        <w:t>whether or not</w:t>
      </w:r>
      <w:proofErr w:type="gramEnd"/>
      <w:r>
        <w:t xml:space="preserve"> a SIM/USIM is inserted. If a SIM/USIM is inserted, then de</w:t>
      </w:r>
      <w:r>
        <w:noBreakHyphen/>
        <w:t xml:space="preserve">personalisation shall be offered </w:t>
      </w:r>
      <w:proofErr w:type="gramStart"/>
      <w:r>
        <w:t>whether or not</w:t>
      </w:r>
      <w:proofErr w:type="gramEnd"/>
      <w:r>
        <w:t xml:space="preserve"> the network subset personalisation check passes or fails.</w:t>
      </w:r>
    </w:p>
    <w:p w14:paraId="7CE0A205" w14:textId="77777777" w:rsidR="009D1D07" w:rsidRDefault="009D1D07">
      <w:r>
        <w:t>Network subset de</w:t>
      </w:r>
      <w:r>
        <w:noBreakHyphen/>
        <w:t>personalisation shall be possible by keypad entry. If there is no keypad, then an alternative ME</w:t>
      </w:r>
      <w:r>
        <w:noBreakHyphen/>
        <w:t>based solution shall be provided. Other de</w:t>
      </w:r>
      <w:r>
        <w:noBreakHyphen/>
        <w:t xml:space="preserve">personalisation methods may also be provided such as a </w:t>
      </w:r>
      <w:proofErr w:type="gramStart"/>
      <w:r>
        <w:t>network initiated</w:t>
      </w:r>
      <w:proofErr w:type="gramEnd"/>
      <w:r>
        <w:t xml:space="preserve"> process whereby the control key is sent to the MS over</w:t>
      </w:r>
      <w:r>
        <w:noBreakHyphen/>
        <w:t>the</w:t>
      </w:r>
      <w:r>
        <w:noBreakHyphen/>
        <w:t>air (see clause 9).</w:t>
      </w:r>
    </w:p>
    <w:p w14:paraId="50B4978C" w14:textId="77777777" w:rsidR="009D1D07" w:rsidRDefault="009D1D07">
      <w:r>
        <w:t>The network subset de</w:t>
      </w:r>
      <w:r>
        <w:noBreakHyphen/>
        <w:t>personalisation process is as follows:</w:t>
      </w:r>
    </w:p>
    <w:p w14:paraId="3B26A7E8" w14:textId="77777777" w:rsidR="009D1D07" w:rsidRDefault="009D1D07">
      <w:pPr>
        <w:pStyle w:val="B1"/>
      </w:pPr>
      <w:r>
        <w:t>a)</w:t>
      </w:r>
      <w:r>
        <w:tab/>
        <w:t xml:space="preserve">the NSCK is entered into the </w:t>
      </w:r>
      <w:proofErr w:type="gramStart"/>
      <w:r>
        <w:t>ME;</w:t>
      </w:r>
      <w:proofErr w:type="gramEnd"/>
    </w:p>
    <w:p w14:paraId="55044526" w14:textId="77777777" w:rsidR="009D1D07" w:rsidRDefault="009D1D07">
      <w:pPr>
        <w:pStyle w:val="B1"/>
      </w:pPr>
      <w:r>
        <w:t>b)</w:t>
      </w:r>
      <w:r>
        <w:tab/>
        <w:t>if the entered NSCK is the same as the one stored in the ME the network subset personalisation indicator is set to "off".</w:t>
      </w:r>
    </w:p>
    <w:p w14:paraId="1FDDA2CA" w14:textId="77777777" w:rsidR="009D1D07" w:rsidRDefault="009D1D07">
      <w:r>
        <w:t>If the entered and stored NSCK values differ, the de</w:t>
      </w:r>
      <w:r>
        <w:noBreakHyphen/>
        <w:t xml:space="preserve">personalisation process shall be </w:t>
      </w:r>
      <w:proofErr w:type="gramStart"/>
      <w:r>
        <w:t>stopped</w:t>
      </w:r>
      <w:proofErr w:type="gramEnd"/>
      <w:r>
        <w:t xml:space="preserve"> and the ME remain personalised. The stored network and network subset codes and the NSCK are left unchanged.</w:t>
      </w:r>
    </w:p>
    <w:p w14:paraId="14BAED03" w14:textId="77777777" w:rsidR="009D1D07" w:rsidRDefault="009D1D07">
      <w:pPr>
        <w:pStyle w:val="Heading1"/>
      </w:pPr>
      <w:bookmarkStart w:id="49" w:name="B_Toc340632584"/>
      <w:bookmarkStart w:id="50" w:name="B_Toc340565563"/>
      <w:bookmarkStart w:id="51" w:name="_Toc217054685"/>
      <w:r>
        <w:lastRenderedPageBreak/>
        <w:t>6</w:t>
      </w:r>
      <w:r>
        <w:tab/>
        <w:t>SP personalisation</w:t>
      </w:r>
      <w:bookmarkEnd w:id="49"/>
      <w:bookmarkEnd w:id="50"/>
      <w:bookmarkEnd w:id="51"/>
    </w:p>
    <w:p w14:paraId="62234675" w14:textId="77777777" w:rsidR="009D1D07" w:rsidRDefault="009D1D07">
      <w:r>
        <w:t xml:space="preserve">Service provider or SP personalisation is a feature which allows a service provider to associate a ME with the SP. This feature only works with IMs which support the GID1 file. </w:t>
      </w:r>
      <w:proofErr w:type="gramStart"/>
      <w:r>
        <w:t>For the purpose of</w:t>
      </w:r>
      <w:proofErr w:type="gramEnd"/>
      <w:r>
        <w:t xml:space="preserve"> SP </w:t>
      </w:r>
      <w:proofErr w:type="gramStart"/>
      <w:r>
        <w:t>personalisation</w:t>
      </w:r>
      <w:proofErr w:type="gramEnd"/>
      <w:r>
        <w:t xml:space="preserve"> the GID1 file is programmed with an SP code that identifies the service provider. </w:t>
      </w:r>
    </w:p>
    <w:p w14:paraId="7E52E372" w14:textId="77777777" w:rsidR="009D1D07" w:rsidRDefault="009D1D07">
      <w:r>
        <w:t>The ME is SP personalised by storing the SP code group(s) and setting a SP personalisation indicator in the ME to "on". Whenever a SIM/USIM is inserted, or the ME is powered up with a SIM/USIM already in place, the SP code group is read from the SIM/USIM and checked against those stored in the ME. If no match is found the ME shall go into emergency calls only mode as defined in annex A.2.</w:t>
      </w:r>
    </w:p>
    <w:p w14:paraId="4CEC90A9" w14:textId="77777777" w:rsidR="009D1D07" w:rsidRDefault="009D1D07">
      <w:r>
        <w:t xml:space="preserve">The SP personalisation feature is controlled by a Service Provider Control Key, (SPCK) which </w:t>
      </w:r>
      <w:proofErr w:type="gramStart"/>
      <w:r>
        <w:t>has to</w:t>
      </w:r>
      <w:proofErr w:type="gramEnd"/>
      <w:r>
        <w:t xml:space="preserve"> be entered into the ME </w:t>
      </w:r>
      <w:proofErr w:type="gramStart"/>
      <w:r>
        <w:t>in order to</w:t>
      </w:r>
      <w:proofErr w:type="gramEnd"/>
      <w:r>
        <w:t xml:space="preserve"> SP de</w:t>
      </w:r>
      <w:r>
        <w:noBreakHyphen/>
        <w:t>personalise it.</w:t>
      </w:r>
    </w:p>
    <w:p w14:paraId="2A76942A" w14:textId="77777777" w:rsidR="009D1D07" w:rsidRDefault="009D1D07">
      <w:proofErr w:type="gramStart"/>
      <w:r>
        <w:t>In order to</w:t>
      </w:r>
      <w:proofErr w:type="gramEnd"/>
      <w:r>
        <w:t xml:space="preserve"> support the SP </w:t>
      </w:r>
      <w:proofErr w:type="gramStart"/>
      <w:r>
        <w:t>personalisation</w:t>
      </w:r>
      <w:proofErr w:type="gramEnd"/>
      <w:r>
        <w:t xml:space="preserve"> feature the ME shall have storage for the SP personalisation indicator, the (list of) SP code group(s) and the SPCK.</w:t>
      </w:r>
    </w:p>
    <w:p w14:paraId="221ED0E6" w14:textId="77777777" w:rsidR="009D1D07" w:rsidRDefault="009D1D07">
      <w:pPr>
        <w:pStyle w:val="Heading2"/>
      </w:pPr>
      <w:bookmarkStart w:id="52" w:name="B_Toc340632585"/>
      <w:bookmarkStart w:id="53" w:name="B_Toc340565564"/>
      <w:bookmarkStart w:id="54" w:name="_Toc217054686"/>
      <w:r>
        <w:t>6.1</w:t>
      </w:r>
      <w:r>
        <w:tab/>
        <w:t>Operation of SP personalised MEs</w:t>
      </w:r>
      <w:bookmarkEnd w:id="52"/>
      <w:bookmarkEnd w:id="53"/>
      <w:bookmarkEnd w:id="54"/>
    </w:p>
    <w:p w14:paraId="1340BF87" w14:textId="77777777" w:rsidR="009D1D07" w:rsidRDefault="009D1D07">
      <w:r>
        <w:t>The personalisation check described below is performed whenever a SIM/USIM is inserted or the ME is powered up with a SIM/USIM already in place.</w:t>
      </w:r>
    </w:p>
    <w:p w14:paraId="36006BD2" w14:textId="77777777" w:rsidR="009D1D07" w:rsidRDefault="009D1D07">
      <w:r>
        <w:t>The personalisation check is as follows. When more than one personalisation is active in the ME, normal mode of operation includes performing any outstanding personalisation checks:</w:t>
      </w:r>
    </w:p>
    <w:p w14:paraId="49351F98" w14:textId="77777777" w:rsidR="009D1D07" w:rsidRDefault="009D1D07">
      <w:pPr>
        <w:pStyle w:val="B1"/>
      </w:pPr>
      <w:r>
        <w:t>a)</w:t>
      </w:r>
      <w:r>
        <w:tab/>
      </w:r>
      <w:r>
        <w:rPr>
          <w:b/>
        </w:rPr>
        <w:t>check whether the ME is SP personalised:</w:t>
      </w:r>
      <w:r>
        <w:t xml:space="preserve"> The ME checks the SP personalisation indicator, if it is set to "off" the personalisation check shall be </w:t>
      </w:r>
      <w:proofErr w:type="gramStart"/>
      <w:r>
        <w:t>stopped</w:t>
      </w:r>
      <w:proofErr w:type="gramEnd"/>
      <w:r>
        <w:t xml:space="preserve"> and the ME goes into its normal mode of </w:t>
      </w:r>
      <w:proofErr w:type="gramStart"/>
      <w:r>
        <w:t>operation;</w:t>
      </w:r>
      <w:proofErr w:type="gramEnd"/>
    </w:p>
    <w:p w14:paraId="1609EEED" w14:textId="77777777" w:rsidR="009D1D07" w:rsidRDefault="009D1D07">
      <w:pPr>
        <w:pStyle w:val="B1"/>
      </w:pPr>
      <w:r>
        <w:t>b)</w:t>
      </w:r>
      <w:r>
        <w:tab/>
      </w:r>
      <w:r>
        <w:rPr>
          <w:b/>
        </w:rPr>
        <w:t>check whether the SIM/USIM supports GID1:</w:t>
      </w:r>
      <w:r>
        <w:t xml:space="preserve"> The ME checks that the SIM</w:t>
      </w:r>
      <w:r>
        <w:rPr>
          <w:b/>
        </w:rPr>
        <w:t>/</w:t>
      </w:r>
      <w:r>
        <w:t xml:space="preserve">USIM supports the GID1 </w:t>
      </w:r>
      <w:proofErr w:type="gramStart"/>
      <w:r>
        <w:t>file;</w:t>
      </w:r>
      <w:proofErr w:type="gramEnd"/>
    </w:p>
    <w:p w14:paraId="161FB25F" w14:textId="77777777" w:rsidR="009D1D07" w:rsidRDefault="009D1D07">
      <w:pPr>
        <w:pStyle w:val="B1"/>
      </w:pPr>
      <w:r>
        <w:t>c)</w:t>
      </w:r>
      <w:r>
        <w:tab/>
      </w:r>
      <w:r>
        <w:rPr>
          <w:b/>
        </w:rPr>
        <w:t>check the SP code group:</w:t>
      </w:r>
      <w:r>
        <w:t xml:space="preserve"> The ME reads the SP code group from the SIM/USIM and checks it against the (list of) stored value(s) on the </w:t>
      </w:r>
      <w:proofErr w:type="gramStart"/>
      <w:r>
        <w:t>ME;</w:t>
      </w:r>
      <w:proofErr w:type="gramEnd"/>
    </w:p>
    <w:p w14:paraId="590AA9CC" w14:textId="77777777" w:rsidR="009D1D07" w:rsidRDefault="009D1D07">
      <w:r>
        <w:t>If b) fails or no match is found in c), the ME may display an appropriate message (e.g. "insert correct SIM") and shall go into emergency calls only mode, as defined in annex A.2. Otherwise, the ME goes into the normal mode of operation.</w:t>
      </w:r>
    </w:p>
    <w:p w14:paraId="0920D54C" w14:textId="77777777" w:rsidR="009D1D07" w:rsidRDefault="009D1D07">
      <w:pPr>
        <w:pStyle w:val="Heading2"/>
        <w:rPr>
          <w:u w:val="single"/>
        </w:rPr>
      </w:pPr>
      <w:bookmarkStart w:id="55" w:name="B_Toc340632586"/>
      <w:bookmarkStart w:id="56" w:name="B_Toc340565565"/>
      <w:bookmarkStart w:id="57" w:name="_Toc217054687"/>
      <w:r>
        <w:t>6.2</w:t>
      </w:r>
      <w:r>
        <w:tab/>
        <w:t>SP personalisation cycle</w:t>
      </w:r>
      <w:bookmarkEnd w:id="55"/>
      <w:bookmarkEnd w:id="56"/>
      <w:bookmarkEnd w:id="57"/>
    </w:p>
    <w:p w14:paraId="4BA38473" w14:textId="77777777" w:rsidR="009D1D07" w:rsidRDefault="009D1D07">
      <w:pPr>
        <w:pStyle w:val="Heading3"/>
      </w:pPr>
      <w:bookmarkStart w:id="58" w:name="B_Toc340632587"/>
      <w:bookmarkStart w:id="59" w:name="B_Toc340565566"/>
      <w:bookmarkStart w:id="60" w:name="_Toc217054688"/>
      <w:r>
        <w:t>6.2.1</w:t>
      </w:r>
      <w:r>
        <w:tab/>
        <w:t>Personalisation cycle</w:t>
      </w:r>
      <w:bookmarkEnd w:id="58"/>
      <w:bookmarkEnd w:id="59"/>
      <w:bookmarkEnd w:id="60"/>
    </w:p>
    <w:p w14:paraId="5B1D0053" w14:textId="77777777" w:rsidR="009D1D07" w:rsidRDefault="009D1D07">
      <w:r>
        <w:t xml:space="preserve">The process of personalisation can only be carried out on a currently </w:t>
      </w:r>
      <w:proofErr w:type="spellStart"/>
      <w:r>
        <w:t>unpersonalised</w:t>
      </w:r>
      <w:proofErr w:type="spellEnd"/>
      <w:r>
        <w:t xml:space="preserve"> ME, i.e., if the SP personalisation indicator is set to "off". Access to the personalisation process shall be restricted </w:t>
      </w:r>
      <w:proofErr w:type="gramStart"/>
      <w:r>
        <w:t>in order to</w:t>
      </w:r>
      <w:proofErr w:type="gramEnd"/>
      <w:r>
        <w:t xml:space="preserve"> prevent unauthorised, accidental or unwanted personalisation. Other restrictions are described in clause 13. The personalisation process results in the SPCK being set, the SP personalisation indicator being set to "on" and the storage in the ME of the (list of) SP code group(s) to which the ME is being personalised.</w:t>
      </w:r>
    </w:p>
    <w:p w14:paraId="02A2541C" w14:textId="77777777" w:rsidR="009D1D07" w:rsidRDefault="009D1D07">
      <w:r>
        <w:t>The SP personalisation process is as follows:</w:t>
      </w:r>
    </w:p>
    <w:p w14:paraId="2881757D" w14:textId="77777777" w:rsidR="009D1D07" w:rsidRDefault="009D1D07">
      <w:pPr>
        <w:pStyle w:val="B1"/>
      </w:pPr>
      <w:r>
        <w:t>a)</w:t>
      </w:r>
      <w:r>
        <w:tab/>
        <w:t xml:space="preserve">The SP code group(s) is (are) </w:t>
      </w:r>
      <w:proofErr w:type="gramStart"/>
      <w:r>
        <w:t>entered into</w:t>
      </w:r>
      <w:proofErr w:type="gramEnd"/>
      <w:r>
        <w:t xml:space="preserve"> the ME. This may be accomplished by one of the following means:</w:t>
      </w:r>
    </w:p>
    <w:p w14:paraId="0985028D" w14:textId="77777777" w:rsidR="009D1D07" w:rsidRDefault="009D1D07">
      <w:pPr>
        <w:pStyle w:val="B2"/>
      </w:pPr>
      <w:r>
        <w:noBreakHyphen/>
      </w:r>
      <w:r>
        <w:tab/>
        <w:t xml:space="preserve">the ME checks that the SIM/USIM supports the GID1 file, if not the SP personalisation process is aborted with an appropriate error message. The ME reads the SP code group from the SIM/USIM. If the SP code is set to the default value (see annex A.1) then the personalisation process shall be aborted with an appropriate error message. </w:t>
      </w:r>
      <w:proofErr w:type="gramStart"/>
      <w:r>
        <w:t>Otherwise</w:t>
      </w:r>
      <w:proofErr w:type="gramEnd"/>
      <w:r>
        <w:t xml:space="preserve"> the SP code group is entered into the ME.</w:t>
      </w:r>
    </w:p>
    <w:p w14:paraId="4EBF7FF0" w14:textId="77777777" w:rsidR="009D1D07" w:rsidRDefault="009D1D07">
      <w:pPr>
        <w:pStyle w:val="B2"/>
      </w:pPr>
      <w:r>
        <w:noBreakHyphen/>
      </w:r>
      <w:r>
        <w:tab/>
        <w:t>the ME reads the Co-operative Network List (CNL) from the SIM/USIM and extracts the (list of) SP code group(s</w:t>
      </w:r>
      <w:proofErr w:type="gramStart"/>
      <w:r>
        <w:t>);</w:t>
      </w:r>
      <w:proofErr w:type="gramEnd"/>
    </w:p>
    <w:p w14:paraId="239BF42E" w14:textId="77777777" w:rsidR="009D1D07" w:rsidRDefault="009D1D07">
      <w:pPr>
        <w:pStyle w:val="B2"/>
      </w:pPr>
      <w:r>
        <w:noBreakHyphen/>
      </w:r>
      <w:r>
        <w:tab/>
        <w:t xml:space="preserve">keypad </w:t>
      </w:r>
      <w:proofErr w:type="gramStart"/>
      <w:r>
        <w:t>entry;</w:t>
      </w:r>
      <w:proofErr w:type="gramEnd"/>
    </w:p>
    <w:p w14:paraId="30F341F5" w14:textId="77777777" w:rsidR="009D1D07" w:rsidRDefault="009D1D07">
      <w:pPr>
        <w:pStyle w:val="B2"/>
      </w:pPr>
      <w:r>
        <w:lastRenderedPageBreak/>
        <w:noBreakHyphen/>
      </w:r>
      <w:r>
        <w:tab/>
        <w:t>a manufacturer defined process.</w:t>
      </w:r>
    </w:p>
    <w:p w14:paraId="7F362526" w14:textId="77777777" w:rsidR="009D1D07" w:rsidRDefault="009D1D07">
      <w:pPr>
        <w:pStyle w:val="B1"/>
      </w:pPr>
      <w:r>
        <w:t>b)</w:t>
      </w:r>
      <w:r>
        <w:tab/>
        <w:t>The ME carries out the pre</w:t>
      </w:r>
      <w:r>
        <w:noBreakHyphen/>
        <w:t xml:space="preserve">personalisation checks contained in clause 13 on the new codes </w:t>
      </w:r>
      <w:proofErr w:type="gramStart"/>
      <w:r>
        <w:t>entered into</w:t>
      </w:r>
      <w:proofErr w:type="gramEnd"/>
      <w:r>
        <w:t xml:space="preserve"> the ME. If they all pass, the SP code group(s) is (are) stored in the ME. If any fail, the personalisation process shall be terminated.</w:t>
      </w:r>
    </w:p>
    <w:p w14:paraId="5B3C1824" w14:textId="77777777" w:rsidR="009D1D07" w:rsidRDefault="009D1D07">
      <w:pPr>
        <w:pStyle w:val="B1"/>
      </w:pPr>
      <w:r>
        <w:t>c)</w:t>
      </w:r>
      <w:r>
        <w:tab/>
        <w:t>The SPCK is stored in the ME. This may be entered via the keypad by the user or by a manufacturer defined process.</w:t>
      </w:r>
    </w:p>
    <w:p w14:paraId="2B77084D" w14:textId="77777777" w:rsidR="009D1D07" w:rsidRDefault="009D1D07">
      <w:pPr>
        <w:pStyle w:val="B1"/>
      </w:pPr>
      <w:r>
        <w:t>e)</w:t>
      </w:r>
      <w:r>
        <w:tab/>
        <w:t>The SP personalisation indicator is set to "on".</w:t>
      </w:r>
    </w:p>
    <w:p w14:paraId="1086490B" w14:textId="77777777" w:rsidR="009D1D07" w:rsidRDefault="009D1D07">
      <w:pPr>
        <w:pStyle w:val="Heading3"/>
      </w:pPr>
      <w:bookmarkStart w:id="61" w:name="B_Toc340632588"/>
      <w:bookmarkStart w:id="62" w:name="B_Toc340565567"/>
      <w:bookmarkStart w:id="63" w:name="_Toc217054689"/>
      <w:r>
        <w:t>6.2.2</w:t>
      </w:r>
      <w:r>
        <w:tab/>
        <w:t>De</w:t>
      </w:r>
      <w:r>
        <w:noBreakHyphen/>
        <w:t>personalisation cycle</w:t>
      </w:r>
      <w:bookmarkEnd w:id="61"/>
      <w:bookmarkEnd w:id="62"/>
      <w:bookmarkEnd w:id="63"/>
    </w:p>
    <w:p w14:paraId="0AACE106" w14:textId="77777777" w:rsidR="009D1D07" w:rsidRDefault="009D1D07">
      <w:r>
        <w:t>To de</w:t>
      </w:r>
      <w:r>
        <w:noBreakHyphen/>
        <w:t xml:space="preserve">personalise the ME, the correct SPCK shall be entered. It is optional </w:t>
      </w:r>
      <w:proofErr w:type="gramStart"/>
      <w:r>
        <w:t>whether or not</w:t>
      </w:r>
      <w:proofErr w:type="gramEnd"/>
      <w:r>
        <w:t xml:space="preserve"> a SIM/USIM is inserted in the ME. If a SIM/USIM is inserted, then de</w:t>
      </w:r>
      <w:r>
        <w:noBreakHyphen/>
        <w:t xml:space="preserve">personalisation shall be offered </w:t>
      </w:r>
      <w:proofErr w:type="gramStart"/>
      <w:r>
        <w:t>whether or not</w:t>
      </w:r>
      <w:proofErr w:type="gramEnd"/>
      <w:r>
        <w:t xml:space="preserve"> the SP personalisation check passes or fails.</w:t>
      </w:r>
    </w:p>
    <w:p w14:paraId="2541553C" w14:textId="77777777" w:rsidR="009D1D07" w:rsidRDefault="009D1D07">
      <w:r>
        <w:t>SP de</w:t>
      </w:r>
      <w:r>
        <w:noBreakHyphen/>
        <w:t>personalisation shall be possible by keypad entry. If there is no keypad, then an alternative ME</w:t>
      </w:r>
      <w:r>
        <w:noBreakHyphen/>
        <w:t>based solution shall be provided. Other de</w:t>
      </w:r>
      <w:r>
        <w:noBreakHyphen/>
        <w:t xml:space="preserve">personalisation methods may also be provided such as a </w:t>
      </w:r>
      <w:proofErr w:type="gramStart"/>
      <w:r>
        <w:t>network initiated</w:t>
      </w:r>
      <w:proofErr w:type="gramEnd"/>
      <w:r>
        <w:t xml:space="preserve"> process whereby the control key is sent to the MS over</w:t>
      </w:r>
      <w:r>
        <w:noBreakHyphen/>
        <w:t>the</w:t>
      </w:r>
      <w:r>
        <w:noBreakHyphen/>
        <w:t>air (see clause 9).</w:t>
      </w:r>
    </w:p>
    <w:p w14:paraId="566F9F29" w14:textId="77777777" w:rsidR="009D1D07" w:rsidRDefault="009D1D07">
      <w:r>
        <w:t>The SP de</w:t>
      </w:r>
      <w:r>
        <w:noBreakHyphen/>
        <w:t>personalisation process is as follows:</w:t>
      </w:r>
    </w:p>
    <w:p w14:paraId="1339C2DC" w14:textId="77777777" w:rsidR="009D1D07" w:rsidRDefault="009D1D07">
      <w:pPr>
        <w:pStyle w:val="B1"/>
      </w:pPr>
      <w:r>
        <w:t>a)</w:t>
      </w:r>
      <w:r>
        <w:tab/>
        <w:t xml:space="preserve">the SPCK is entered into the </w:t>
      </w:r>
      <w:proofErr w:type="gramStart"/>
      <w:r>
        <w:t>ME;</w:t>
      </w:r>
      <w:proofErr w:type="gramEnd"/>
    </w:p>
    <w:p w14:paraId="29F53908" w14:textId="77777777" w:rsidR="009D1D07" w:rsidRDefault="009D1D07">
      <w:pPr>
        <w:pStyle w:val="B1"/>
      </w:pPr>
      <w:r>
        <w:t>b)</w:t>
      </w:r>
      <w:r>
        <w:tab/>
        <w:t>if the entered SPCK is the same as the one stored in the ME, the SP personalisation indicator is set to "off".</w:t>
      </w:r>
    </w:p>
    <w:p w14:paraId="3F99A9D8" w14:textId="77777777" w:rsidR="009D1D07" w:rsidRDefault="009D1D07">
      <w:r>
        <w:t>If the entered and stored SPCK values differ, the de</w:t>
      </w:r>
      <w:r>
        <w:noBreakHyphen/>
        <w:t xml:space="preserve">personalisation process shall be </w:t>
      </w:r>
      <w:proofErr w:type="gramStart"/>
      <w:r>
        <w:t>stopped</w:t>
      </w:r>
      <w:proofErr w:type="gramEnd"/>
      <w:r>
        <w:t xml:space="preserve"> and the ME remains SP personalised. The stored network and SP codes and SPCK shall be left unchanged.</w:t>
      </w:r>
    </w:p>
    <w:p w14:paraId="05159751" w14:textId="77777777" w:rsidR="009D1D07" w:rsidRDefault="009D1D07">
      <w:pPr>
        <w:pStyle w:val="Heading1"/>
      </w:pPr>
      <w:bookmarkStart w:id="64" w:name="B_Toc340632589"/>
      <w:bookmarkStart w:id="65" w:name="B_Toc340565568"/>
      <w:bookmarkStart w:id="66" w:name="_Toc217054690"/>
      <w:r>
        <w:t>7</w:t>
      </w:r>
      <w:r>
        <w:tab/>
        <w:t>Corporate personalisation</w:t>
      </w:r>
      <w:bookmarkEnd w:id="64"/>
      <w:bookmarkEnd w:id="65"/>
      <w:bookmarkEnd w:id="66"/>
    </w:p>
    <w:p w14:paraId="285ABBB8" w14:textId="77777777" w:rsidR="009D1D07" w:rsidRDefault="009D1D07">
      <w:r>
        <w:t>Corporate personalisation is a refinement of SP personalisation which allows companies to prevent the use of MEs they provide for their employees or customers with other IMs without that corporate personalisation.</w:t>
      </w:r>
    </w:p>
    <w:p w14:paraId="3BE04BA6" w14:textId="77777777" w:rsidR="009D1D07" w:rsidRDefault="009D1D07">
      <w:pPr>
        <w:keepLines/>
      </w:pPr>
      <w:r>
        <w:t xml:space="preserve">This feature only works with IMs which support both the GID1 and GID2 files. </w:t>
      </w:r>
      <w:proofErr w:type="gramStart"/>
      <w:r>
        <w:t>For the purpose of</w:t>
      </w:r>
      <w:proofErr w:type="gramEnd"/>
      <w:r>
        <w:t xml:space="preserve"> corporate </w:t>
      </w:r>
      <w:proofErr w:type="gramStart"/>
      <w:r>
        <w:t>personalisation</w:t>
      </w:r>
      <w:proofErr w:type="gramEnd"/>
      <w:r>
        <w:t xml:space="preserve"> the GID1 file is programmed at pre</w:t>
      </w:r>
      <w:r>
        <w:noBreakHyphen/>
        <w:t>personalisation with an SP code that identifies the service provider and the GID2 file is programmed by the service provider or corporate customer with a code that identifies the corporate customer.</w:t>
      </w:r>
    </w:p>
    <w:p w14:paraId="26C2F5EC" w14:textId="77777777" w:rsidR="009D1D07" w:rsidRDefault="009D1D07">
      <w:r>
        <w:t>The ME is corporate personalised by storing the corporate code group(s) and setting a corporate personalisation indicator in the ME to "on". Whenever a SIM/USIM is inserted, or the ME is powered up with a SIM/USIM already in place, the corporate code group is read from the SIM/USIM and checked against those stored in the ME. If there is no match the ME shall go into emergency calls only mode, as defined in annex A.2.</w:t>
      </w:r>
    </w:p>
    <w:p w14:paraId="206137AD" w14:textId="77777777" w:rsidR="009D1D07" w:rsidRDefault="009D1D07">
      <w:r>
        <w:t xml:space="preserve">The corporate personalisation feature is controlled by a Corporate Control Key (CCK), which </w:t>
      </w:r>
      <w:proofErr w:type="gramStart"/>
      <w:r>
        <w:t>has to</w:t>
      </w:r>
      <w:proofErr w:type="gramEnd"/>
      <w:r>
        <w:t xml:space="preserve"> be entered into the ME </w:t>
      </w:r>
      <w:proofErr w:type="gramStart"/>
      <w:r>
        <w:t>in order to</w:t>
      </w:r>
      <w:proofErr w:type="gramEnd"/>
      <w:r>
        <w:t xml:space="preserve"> de</w:t>
      </w:r>
      <w:r>
        <w:noBreakHyphen/>
        <w:t xml:space="preserve">personalise it. </w:t>
      </w:r>
    </w:p>
    <w:p w14:paraId="4CA1B2A0" w14:textId="77777777" w:rsidR="009D1D07" w:rsidRDefault="009D1D07">
      <w:proofErr w:type="gramStart"/>
      <w:r>
        <w:t>In order to</w:t>
      </w:r>
      <w:proofErr w:type="gramEnd"/>
      <w:r>
        <w:t xml:space="preserve"> support the corporate </w:t>
      </w:r>
      <w:proofErr w:type="gramStart"/>
      <w:r>
        <w:t>personalisation</w:t>
      </w:r>
      <w:proofErr w:type="gramEnd"/>
      <w:r>
        <w:t xml:space="preserve"> feature the ME shall have storage for the corporate personalisation indicator, a (list of) corporate code group(s) and the CCK.</w:t>
      </w:r>
    </w:p>
    <w:p w14:paraId="724E889A" w14:textId="77777777" w:rsidR="009D1D07" w:rsidRDefault="009D1D07">
      <w:pPr>
        <w:pStyle w:val="Heading2"/>
      </w:pPr>
      <w:bookmarkStart w:id="67" w:name="B_Toc340632590"/>
      <w:bookmarkStart w:id="68" w:name="B_Toc340565569"/>
      <w:bookmarkStart w:id="69" w:name="_Toc217054691"/>
      <w:r>
        <w:t>7.1</w:t>
      </w:r>
      <w:r>
        <w:tab/>
        <w:t>Operation of corporate personalised MEs</w:t>
      </w:r>
      <w:bookmarkEnd w:id="67"/>
      <w:bookmarkEnd w:id="68"/>
      <w:bookmarkEnd w:id="69"/>
    </w:p>
    <w:p w14:paraId="49DB6C0A" w14:textId="77777777" w:rsidR="009D1D07" w:rsidRDefault="009D1D07">
      <w:r>
        <w:t xml:space="preserve">The personalisation check described below is performed whenever a SIM/USIM is inserted or the ME is powered up with a SIM/USIM already in place. </w:t>
      </w:r>
    </w:p>
    <w:p w14:paraId="01CC8B49" w14:textId="77777777" w:rsidR="009D1D07" w:rsidRDefault="009D1D07">
      <w:r>
        <w:t>The personalisation check is as follows. When more than more personalisation is active in the ME, normal mode of operation includes performing any outstanding personalisation checks:</w:t>
      </w:r>
    </w:p>
    <w:p w14:paraId="1F082638" w14:textId="77777777" w:rsidR="009D1D07" w:rsidRDefault="009D1D07">
      <w:pPr>
        <w:pStyle w:val="B1"/>
      </w:pPr>
      <w:r>
        <w:t>a)</w:t>
      </w:r>
      <w:r>
        <w:tab/>
      </w:r>
      <w:r>
        <w:rPr>
          <w:b/>
        </w:rPr>
        <w:t>check whether the ME is corporate personalised:</w:t>
      </w:r>
      <w:r>
        <w:t xml:space="preserve"> The ME checks the corporate personalisation indicator, if it is set to "off" the personalisation check shall be </w:t>
      </w:r>
      <w:proofErr w:type="gramStart"/>
      <w:r>
        <w:t>stopped</w:t>
      </w:r>
      <w:proofErr w:type="gramEnd"/>
      <w:r>
        <w:t xml:space="preserve"> and the ME goes into its normal mode of </w:t>
      </w:r>
      <w:proofErr w:type="gramStart"/>
      <w:r>
        <w:t>operation;</w:t>
      </w:r>
      <w:proofErr w:type="gramEnd"/>
    </w:p>
    <w:p w14:paraId="16AEFCC1" w14:textId="77777777" w:rsidR="009D1D07" w:rsidRDefault="009D1D07">
      <w:pPr>
        <w:pStyle w:val="B1"/>
      </w:pPr>
      <w:r>
        <w:lastRenderedPageBreak/>
        <w:t>b)</w:t>
      </w:r>
      <w:r>
        <w:tab/>
      </w:r>
      <w:r>
        <w:rPr>
          <w:b/>
        </w:rPr>
        <w:t>check whether the SIM/USIM supports GID1 and GID2:</w:t>
      </w:r>
      <w:r>
        <w:t xml:space="preserve"> The ME checks that the SIM/USIM supports the GID1 and GID2 </w:t>
      </w:r>
      <w:proofErr w:type="gramStart"/>
      <w:r>
        <w:t>files;</w:t>
      </w:r>
      <w:proofErr w:type="gramEnd"/>
    </w:p>
    <w:p w14:paraId="52232A64" w14:textId="77777777" w:rsidR="009D1D07" w:rsidRDefault="009D1D07">
      <w:pPr>
        <w:pStyle w:val="B1"/>
      </w:pPr>
      <w:r>
        <w:t>c)</w:t>
      </w:r>
      <w:r>
        <w:tab/>
      </w:r>
      <w:r>
        <w:rPr>
          <w:b/>
        </w:rPr>
        <w:t>check the corporate code group:</w:t>
      </w:r>
      <w:r>
        <w:t xml:space="preserve"> The ME reads the corporate code group from the SIM/USIM and checks it against the (list of) stored value(s) on the </w:t>
      </w:r>
      <w:proofErr w:type="gramStart"/>
      <w:r>
        <w:t>ME;</w:t>
      </w:r>
      <w:proofErr w:type="gramEnd"/>
    </w:p>
    <w:p w14:paraId="2A1E1399" w14:textId="77777777" w:rsidR="009D1D07" w:rsidRDefault="009D1D07">
      <w:r>
        <w:t>If b) fails, or no match is found in c), the ME may display an appropriate message (e.g. "Insert correct SIM") and shall go into emergency calls only mode, as defined in annex A.2. Otherwise, the ME goes into the normal mode of operation.</w:t>
      </w:r>
    </w:p>
    <w:p w14:paraId="5EE2A32E" w14:textId="77777777" w:rsidR="009D1D07" w:rsidRDefault="009D1D07">
      <w:pPr>
        <w:pStyle w:val="Heading2"/>
        <w:rPr>
          <w:u w:val="single"/>
        </w:rPr>
      </w:pPr>
      <w:bookmarkStart w:id="70" w:name="B_Toc340632591"/>
      <w:bookmarkStart w:id="71" w:name="B_Toc340565570"/>
      <w:bookmarkStart w:id="72" w:name="_Toc217054692"/>
      <w:r>
        <w:t>7.2</w:t>
      </w:r>
      <w:r>
        <w:tab/>
        <w:t>Corporate personalisation cycle</w:t>
      </w:r>
      <w:bookmarkEnd w:id="70"/>
      <w:bookmarkEnd w:id="71"/>
      <w:bookmarkEnd w:id="72"/>
    </w:p>
    <w:p w14:paraId="379B0A4E" w14:textId="77777777" w:rsidR="009D1D07" w:rsidRDefault="009D1D07">
      <w:pPr>
        <w:pStyle w:val="Heading3"/>
      </w:pPr>
      <w:bookmarkStart w:id="73" w:name="B_Toc340632592"/>
      <w:bookmarkStart w:id="74" w:name="B_Toc340565571"/>
      <w:bookmarkStart w:id="75" w:name="_Toc217054693"/>
      <w:r>
        <w:t>7.2.1</w:t>
      </w:r>
      <w:r>
        <w:tab/>
        <w:t>Personalisation cycle</w:t>
      </w:r>
      <w:bookmarkEnd w:id="73"/>
      <w:bookmarkEnd w:id="74"/>
      <w:bookmarkEnd w:id="75"/>
    </w:p>
    <w:p w14:paraId="51E73012" w14:textId="77777777" w:rsidR="009D1D07" w:rsidRDefault="009D1D07">
      <w:r>
        <w:t xml:space="preserve">The process of personalisation can only be carried out on a currently </w:t>
      </w:r>
      <w:proofErr w:type="spellStart"/>
      <w:r>
        <w:t>unpersonalised</w:t>
      </w:r>
      <w:proofErr w:type="spellEnd"/>
      <w:r>
        <w:t xml:space="preserve"> ME, i.e., if the corporate personalisation indicator is set to "off". Access to the personalisation process shall be restricted </w:t>
      </w:r>
      <w:proofErr w:type="gramStart"/>
      <w:r>
        <w:t>in order to</w:t>
      </w:r>
      <w:proofErr w:type="gramEnd"/>
      <w:r>
        <w:t xml:space="preserve"> prevent unauthorised, accidental or unwanted personalisation. Other restrictions are described in clause 13. The personalisation process results in the CCK being set, the corporate personalisation indicator being set to "on" and the storage in the ME of a (list of) corporate group(s) codes to which the ME is being personalised.</w:t>
      </w:r>
    </w:p>
    <w:p w14:paraId="2D2C054C" w14:textId="77777777" w:rsidR="009D1D07" w:rsidRDefault="009D1D07">
      <w:pPr>
        <w:keepNext/>
      </w:pPr>
      <w:r>
        <w:t>The corporate personalisation process is as follows:</w:t>
      </w:r>
    </w:p>
    <w:p w14:paraId="0CD3F786" w14:textId="77777777" w:rsidR="009D1D07" w:rsidRDefault="009D1D07">
      <w:pPr>
        <w:pStyle w:val="B1"/>
        <w:keepNext/>
      </w:pPr>
      <w:r>
        <w:t>a)</w:t>
      </w:r>
      <w:r>
        <w:tab/>
        <w:t xml:space="preserve">The corporate code group(s) is (are) </w:t>
      </w:r>
      <w:proofErr w:type="gramStart"/>
      <w:r>
        <w:t>entered into</w:t>
      </w:r>
      <w:proofErr w:type="gramEnd"/>
      <w:r>
        <w:t xml:space="preserve"> the ME. This may be accomplished by one of the following means:</w:t>
      </w:r>
    </w:p>
    <w:p w14:paraId="3ACB8B06" w14:textId="77777777" w:rsidR="009D1D07" w:rsidRDefault="009D1D07">
      <w:pPr>
        <w:pStyle w:val="B2"/>
        <w:keepNext/>
      </w:pPr>
      <w:r>
        <w:noBreakHyphen/>
      </w:r>
      <w:r>
        <w:tab/>
        <w:t xml:space="preserve">the ME checks that the SIM/USIM supports the GID1 and GID2 files, if not the corporate personalisation process shall be aborted with an appropriate error </w:t>
      </w:r>
      <w:proofErr w:type="gramStart"/>
      <w:r>
        <w:t>message;</w:t>
      </w:r>
      <w:proofErr w:type="gramEnd"/>
    </w:p>
    <w:p w14:paraId="2DA139A0" w14:textId="77777777" w:rsidR="009D1D07" w:rsidRDefault="009D1D07">
      <w:pPr>
        <w:pStyle w:val="B2"/>
      </w:pPr>
      <w:r>
        <w:tab/>
        <w:t xml:space="preserve">the ME reads the corporate code group(s) from the SIM/USIM. If either the SP code or the corporate code is set to the default value (see Annex A.1), then the corporate personalisation process shall be aborted with an appropriate error message. </w:t>
      </w:r>
      <w:proofErr w:type="gramStart"/>
      <w:r>
        <w:t>Otherwise</w:t>
      </w:r>
      <w:proofErr w:type="gramEnd"/>
      <w:r>
        <w:t xml:space="preserve"> the corporate code group </w:t>
      </w:r>
      <w:proofErr w:type="gramStart"/>
      <w:r>
        <w:t>is are</w:t>
      </w:r>
      <w:proofErr w:type="gramEnd"/>
      <w:r>
        <w:t xml:space="preserve"> </w:t>
      </w:r>
      <w:proofErr w:type="gramStart"/>
      <w:r>
        <w:t>entered into</w:t>
      </w:r>
      <w:proofErr w:type="gramEnd"/>
      <w:r>
        <w:t xml:space="preserve"> the </w:t>
      </w:r>
      <w:proofErr w:type="gramStart"/>
      <w:r>
        <w:t>ME;</w:t>
      </w:r>
      <w:proofErr w:type="gramEnd"/>
    </w:p>
    <w:p w14:paraId="1D2C7DCD" w14:textId="77777777" w:rsidR="009D1D07" w:rsidRDefault="009D1D07">
      <w:pPr>
        <w:pStyle w:val="B2"/>
      </w:pPr>
      <w:r>
        <w:t>-</w:t>
      </w:r>
      <w:r>
        <w:tab/>
        <w:t>the ME reads the Co-operative Network List (CNL) from the SIM/USIM and extracts the (list of) Corporate code group(s</w:t>
      </w:r>
      <w:proofErr w:type="gramStart"/>
      <w:r>
        <w:t>);</w:t>
      </w:r>
      <w:proofErr w:type="gramEnd"/>
    </w:p>
    <w:p w14:paraId="4EE2F0AC" w14:textId="77777777" w:rsidR="009D1D07" w:rsidRDefault="009D1D07">
      <w:pPr>
        <w:pStyle w:val="B2"/>
      </w:pPr>
      <w:r>
        <w:noBreakHyphen/>
      </w:r>
      <w:r>
        <w:tab/>
        <w:t xml:space="preserve">keypad </w:t>
      </w:r>
      <w:proofErr w:type="gramStart"/>
      <w:r>
        <w:t>entry;</w:t>
      </w:r>
      <w:proofErr w:type="gramEnd"/>
    </w:p>
    <w:p w14:paraId="7337D019" w14:textId="77777777" w:rsidR="009D1D07" w:rsidRDefault="009D1D07">
      <w:pPr>
        <w:pStyle w:val="B2"/>
      </w:pPr>
      <w:r>
        <w:noBreakHyphen/>
      </w:r>
      <w:r>
        <w:tab/>
        <w:t>a manufacturer defined process.</w:t>
      </w:r>
    </w:p>
    <w:p w14:paraId="3F373236" w14:textId="77777777" w:rsidR="009D1D07" w:rsidRDefault="009D1D07">
      <w:pPr>
        <w:pStyle w:val="B1"/>
      </w:pPr>
      <w:r>
        <w:t>b)</w:t>
      </w:r>
      <w:r>
        <w:tab/>
        <w:t>The ME carries out the pre</w:t>
      </w:r>
      <w:r>
        <w:noBreakHyphen/>
        <w:t xml:space="preserve">personalisation checks contained in clause 13 on the new codes </w:t>
      </w:r>
      <w:proofErr w:type="gramStart"/>
      <w:r>
        <w:t>entered into</w:t>
      </w:r>
      <w:proofErr w:type="gramEnd"/>
      <w:r>
        <w:t xml:space="preserve"> the ME. If they all pass, the corporate code group(s) are stored in the ME. If any fail, the personalisation process shall be terminated.</w:t>
      </w:r>
    </w:p>
    <w:p w14:paraId="438E2772" w14:textId="77777777" w:rsidR="009D1D07" w:rsidRDefault="009D1D07">
      <w:pPr>
        <w:pStyle w:val="B1"/>
      </w:pPr>
      <w:r>
        <w:t>c)</w:t>
      </w:r>
      <w:r>
        <w:tab/>
        <w:t xml:space="preserve">The CCK is stored in the ME. This may be entered via the keypad by the user or by a manufacturer defined </w:t>
      </w:r>
      <w:proofErr w:type="gramStart"/>
      <w:r>
        <w:t>process;</w:t>
      </w:r>
      <w:proofErr w:type="gramEnd"/>
    </w:p>
    <w:p w14:paraId="3F8C147C" w14:textId="77777777" w:rsidR="009D1D07" w:rsidRDefault="009D1D07">
      <w:pPr>
        <w:pStyle w:val="B1"/>
      </w:pPr>
      <w:r>
        <w:t>d)</w:t>
      </w:r>
      <w:r>
        <w:tab/>
        <w:t>The corporate personalisation indicator is set to "on".</w:t>
      </w:r>
    </w:p>
    <w:p w14:paraId="7BFAAB3D" w14:textId="77777777" w:rsidR="009D1D07" w:rsidRDefault="009D1D07">
      <w:pPr>
        <w:pStyle w:val="Heading3"/>
      </w:pPr>
      <w:bookmarkStart w:id="76" w:name="B_Toc340632593"/>
      <w:bookmarkStart w:id="77" w:name="B_Toc340565572"/>
      <w:bookmarkStart w:id="78" w:name="_Toc217054694"/>
      <w:r>
        <w:t>7.2.2</w:t>
      </w:r>
      <w:r>
        <w:tab/>
        <w:t>De</w:t>
      </w:r>
      <w:r>
        <w:noBreakHyphen/>
        <w:t>personalisation cycle</w:t>
      </w:r>
      <w:bookmarkEnd w:id="76"/>
      <w:bookmarkEnd w:id="77"/>
      <w:bookmarkEnd w:id="78"/>
    </w:p>
    <w:p w14:paraId="5A884D54" w14:textId="77777777" w:rsidR="009D1D07" w:rsidRDefault="009D1D07">
      <w:r>
        <w:t>To de</w:t>
      </w:r>
      <w:r>
        <w:noBreakHyphen/>
        <w:t xml:space="preserve">personalise the ME the correct CCK shall be entered. It is optional </w:t>
      </w:r>
      <w:proofErr w:type="gramStart"/>
      <w:r>
        <w:t>whether or not</w:t>
      </w:r>
      <w:proofErr w:type="gramEnd"/>
      <w:r>
        <w:t xml:space="preserve"> a SIM/USIM is inserted in the ME. If a SIM/USIM is inserted, then de</w:t>
      </w:r>
      <w:r>
        <w:noBreakHyphen/>
        <w:t xml:space="preserve">personalisation shall be offered </w:t>
      </w:r>
      <w:proofErr w:type="gramStart"/>
      <w:r>
        <w:t>whether or not</w:t>
      </w:r>
      <w:proofErr w:type="gramEnd"/>
      <w:r>
        <w:t xml:space="preserve"> </w:t>
      </w:r>
      <w:proofErr w:type="gramStart"/>
      <w:r>
        <w:t>the  corporate</w:t>
      </w:r>
      <w:proofErr w:type="gramEnd"/>
      <w:r>
        <w:t xml:space="preserve"> personalisation check passes or fails.</w:t>
      </w:r>
    </w:p>
    <w:p w14:paraId="3A0B6742" w14:textId="77777777" w:rsidR="009D1D07" w:rsidRDefault="009D1D07">
      <w:r>
        <w:t>The corporate de</w:t>
      </w:r>
      <w:r>
        <w:noBreakHyphen/>
        <w:t>personalisation shall be possible by keypad entry. If there is no keypad, then an alternative ME</w:t>
      </w:r>
      <w:r>
        <w:noBreakHyphen/>
        <w:t>based solution shall be provided. Other de</w:t>
      </w:r>
      <w:r>
        <w:noBreakHyphen/>
        <w:t xml:space="preserve">personalisation methods may also be provided such as a </w:t>
      </w:r>
      <w:proofErr w:type="gramStart"/>
      <w:r>
        <w:t>network initiated</w:t>
      </w:r>
      <w:proofErr w:type="gramEnd"/>
      <w:r>
        <w:t xml:space="preserve"> process whereby the control key is sent to the MS over</w:t>
      </w:r>
      <w:r>
        <w:noBreakHyphen/>
        <w:t>the</w:t>
      </w:r>
      <w:r>
        <w:noBreakHyphen/>
        <w:t>air (see clause 9).</w:t>
      </w:r>
    </w:p>
    <w:p w14:paraId="62851D5A" w14:textId="77777777" w:rsidR="009D1D07" w:rsidRDefault="009D1D07">
      <w:r>
        <w:t>The corporate de</w:t>
      </w:r>
      <w:r>
        <w:noBreakHyphen/>
        <w:t>personalisation process is as follows:</w:t>
      </w:r>
    </w:p>
    <w:p w14:paraId="27C3DF63" w14:textId="77777777" w:rsidR="009D1D07" w:rsidRDefault="009D1D07">
      <w:pPr>
        <w:pStyle w:val="B1"/>
      </w:pPr>
      <w:r>
        <w:t>a)</w:t>
      </w:r>
      <w:r>
        <w:tab/>
        <w:t xml:space="preserve">the CCK is entered into the </w:t>
      </w:r>
      <w:proofErr w:type="gramStart"/>
      <w:r>
        <w:t>ME;</w:t>
      </w:r>
      <w:proofErr w:type="gramEnd"/>
    </w:p>
    <w:p w14:paraId="205D9CB4" w14:textId="77777777" w:rsidR="009D1D07" w:rsidRDefault="009D1D07">
      <w:pPr>
        <w:pStyle w:val="B1"/>
      </w:pPr>
      <w:r>
        <w:t>b)</w:t>
      </w:r>
      <w:r>
        <w:tab/>
        <w:t>if the entered CCK is the same as the one stored in the ME, the corporate personalisation indicator is set to "off".</w:t>
      </w:r>
    </w:p>
    <w:p w14:paraId="425160A9" w14:textId="77777777" w:rsidR="009D1D07" w:rsidRDefault="009D1D07">
      <w:r>
        <w:lastRenderedPageBreak/>
        <w:t>If the entered and stored CCK values differ the de</w:t>
      </w:r>
      <w:r>
        <w:noBreakHyphen/>
        <w:t xml:space="preserve">personalisation process shall be </w:t>
      </w:r>
      <w:proofErr w:type="gramStart"/>
      <w:r>
        <w:t>stopped</w:t>
      </w:r>
      <w:proofErr w:type="gramEnd"/>
      <w:r>
        <w:t xml:space="preserve"> and the ME remains corporate personalised. The stored network operator, SP and corporate codes and CCK are left unchanged</w:t>
      </w:r>
    </w:p>
    <w:p w14:paraId="46F600DF" w14:textId="77777777" w:rsidR="009D1D07" w:rsidRDefault="009D1D07">
      <w:pPr>
        <w:pStyle w:val="Heading1"/>
      </w:pPr>
      <w:bookmarkStart w:id="79" w:name="B_Toc340632594"/>
      <w:bookmarkStart w:id="80" w:name="B_Toc340565573"/>
      <w:bookmarkStart w:id="81" w:name="_Toc217054695"/>
      <w:r>
        <w:t>8</w:t>
      </w:r>
      <w:r>
        <w:tab/>
        <w:t>SIM/USIM personalisation</w:t>
      </w:r>
      <w:bookmarkEnd w:id="79"/>
      <w:bookmarkEnd w:id="80"/>
      <w:bookmarkEnd w:id="81"/>
    </w:p>
    <w:p w14:paraId="668C3DCE" w14:textId="77777777" w:rsidR="009D1D07" w:rsidRDefault="009D1D07">
      <w:r>
        <w:t>SIM/USIM personalisation is an anti</w:t>
      </w:r>
      <w:r>
        <w:noBreakHyphen/>
        <w:t>theft feature. When a ME is SIM/USIM personalised to a particular SIM it will refuse to operate with any other SIM/USIM. Hence, if the ME is stolen the thief will not be able to use it with another SIM/USIM (see note). While this does not stop the ME being stolen it should make it less attractive to the thief.</w:t>
      </w:r>
    </w:p>
    <w:p w14:paraId="2D2BFD06" w14:textId="77777777" w:rsidR="009D1D07" w:rsidRDefault="009D1D07">
      <w:pPr>
        <w:pStyle w:val="NO"/>
      </w:pPr>
      <w:r>
        <w:t>NOTE:</w:t>
      </w:r>
      <w:r>
        <w:tab/>
        <w:t>If the ME and the SIM/USIM to which it has been personalised are stolen together the ME would become unusable once the SIM/USIM is reported stolen and is disconnected.</w:t>
      </w:r>
    </w:p>
    <w:p w14:paraId="0B96AC52" w14:textId="77777777" w:rsidR="009D1D07" w:rsidRDefault="009D1D07">
      <w:r>
        <w:t>The ME is SIM/USIM personalised by storing the SIM/USIM code group (which is equivalent to the IMSI) of the relevant SIM/USIM in the ME and setting the SIM/USIM personalisation indicator in the ME to "on". Whenever a SIM/USIM is inserted, or the ME is powered up with a SIM/USIM already in place, the SIM/USIM code group (IMSI) is read from the SIM/USIM and checked against the SIM/USIM code group(s) stored in the ME. If there is no match the ME shall go into emergency calls only mode as described in annex A.2.</w:t>
      </w:r>
    </w:p>
    <w:p w14:paraId="2E5D70CD" w14:textId="77777777" w:rsidR="009D1D07" w:rsidRDefault="009D1D07">
      <w:r>
        <w:t>The SIM/USIM personalisation feature is controlled by a Personalisation Control Key (PCK). This key is selected by the user at SIM/USIM personalisation and shall be entered into the ME to SIM/USIM de</w:t>
      </w:r>
      <w:r>
        <w:noBreakHyphen/>
        <w:t>personalise the ME.</w:t>
      </w:r>
    </w:p>
    <w:p w14:paraId="51BD25FD" w14:textId="77777777" w:rsidR="009D1D07" w:rsidRDefault="009D1D07">
      <w:proofErr w:type="gramStart"/>
      <w:r>
        <w:t>In order to</w:t>
      </w:r>
      <w:proofErr w:type="gramEnd"/>
      <w:r>
        <w:t xml:space="preserve"> support the SIM/USIM personalisation feature the ME should have storage for the SIM/USIM personalisation indicator, a (list of) SIM/USIM code group(s) and the PCK.</w:t>
      </w:r>
    </w:p>
    <w:p w14:paraId="6067399E" w14:textId="77777777" w:rsidR="009D1D07" w:rsidRDefault="009D1D07">
      <w:r>
        <w:t>Multiple instances of SIM/USIM personalisation can be supported, i.e. whenever a SIM/USIM is inserted, or the ME is powered up with a SIM/USIM already in place, the IMSI is read from the SIM/USIM and checked against a list of SIM/USIM code groups stored in the ME.</w:t>
      </w:r>
    </w:p>
    <w:p w14:paraId="731A5303" w14:textId="77777777" w:rsidR="009D1D07" w:rsidRDefault="009D1D07">
      <w:pPr>
        <w:pStyle w:val="Heading2"/>
      </w:pPr>
      <w:bookmarkStart w:id="82" w:name="B_Toc340632595"/>
      <w:bookmarkStart w:id="83" w:name="B_Toc340565574"/>
      <w:bookmarkStart w:id="84" w:name="_Toc217054696"/>
      <w:r>
        <w:t>8.1</w:t>
      </w:r>
      <w:r>
        <w:tab/>
        <w:t>Operation of SIM/USIM personalised ME</w:t>
      </w:r>
      <w:bookmarkEnd w:id="82"/>
      <w:bookmarkEnd w:id="83"/>
      <w:bookmarkEnd w:id="84"/>
    </w:p>
    <w:p w14:paraId="53EF9A84" w14:textId="77777777" w:rsidR="009D1D07" w:rsidRDefault="009D1D07">
      <w:pPr>
        <w:keepNext/>
      </w:pPr>
      <w:r>
        <w:t>The SIM/USIM personalisation check described below is performed whenever a SIM/USIM is inserted or the ME is powered up with a SIM/USIM already in place.</w:t>
      </w:r>
    </w:p>
    <w:p w14:paraId="2A07A0AE" w14:textId="77777777" w:rsidR="009D1D07" w:rsidRDefault="009D1D07">
      <w:r>
        <w:t>The personalisation check is as follows. When more than one personalisation is active in the ME, normal mode of operation includes performing any outstanding personalisation checks:</w:t>
      </w:r>
    </w:p>
    <w:p w14:paraId="01AC0E2E" w14:textId="77777777" w:rsidR="009D1D07" w:rsidRDefault="009D1D07">
      <w:pPr>
        <w:pStyle w:val="B1"/>
      </w:pPr>
      <w:r>
        <w:t>a)</w:t>
      </w:r>
      <w:r>
        <w:tab/>
      </w:r>
      <w:r>
        <w:rPr>
          <w:b/>
        </w:rPr>
        <w:t>check whether the ME is SIM/USIM personalised:</w:t>
      </w:r>
      <w:r>
        <w:t xml:space="preserve"> The ME checks its SIM/USIM personalisation indicator, if it is set to "off" the personalisation check shall be stopped and the ME goes into the normal mode of operation, omitting the remaining steps of the </w:t>
      </w:r>
      <w:proofErr w:type="gramStart"/>
      <w:r>
        <w:t>check;</w:t>
      </w:r>
      <w:proofErr w:type="gramEnd"/>
    </w:p>
    <w:p w14:paraId="40A89B74" w14:textId="77777777" w:rsidR="009D1D07" w:rsidRDefault="009D1D07">
      <w:pPr>
        <w:pStyle w:val="B1"/>
      </w:pPr>
      <w:r>
        <w:t>b)</w:t>
      </w:r>
      <w:r>
        <w:tab/>
      </w:r>
      <w:r>
        <w:rPr>
          <w:b/>
        </w:rPr>
        <w:t>read IMSI:</w:t>
      </w:r>
      <w:r>
        <w:t xml:space="preserve"> The ME reads the IMSI from the SIM/</w:t>
      </w:r>
      <w:proofErr w:type="gramStart"/>
      <w:r>
        <w:t>USIM;</w:t>
      </w:r>
      <w:proofErr w:type="gramEnd"/>
    </w:p>
    <w:p w14:paraId="1F609972" w14:textId="77777777" w:rsidR="009D1D07" w:rsidRDefault="009D1D07">
      <w:pPr>
        <w:pStyle w:val="B1"/>
        <w:rPr>
          <w:b/>
          <w:sz w:val="28"/>
        </w:rPr>
      </w:pPr>
      <w:r>
        <w:t>c)</w:t>
      </w:r>
      <w:r>
        <w:tab/>
      </w:r>
      <w:r>
        <w:rPr>
          <w:b/>
        </w:rPr>
        <w:t>SIM/USIM personalisation check:</w:t>
      </w:r>
      <w:r>
        <w:t xml:space="preserve"> The ME checks the read IMSI against the (list </w:t>
      </w:r>
      <w:proofErr w:type="gramStart"/>
      <w:r>
        <w:t>of)  SIM</w:t>
      </w:r>
      <w:proofErr w:type="gramEnd"/>
      <w:r>
        <w:t>/USIM code group(s) stored in the ME. If no match is found, the ME shall display an appropriate message (e.g. "Insert correct SIM" or "Insert correct USIM") and shall go into emergency calls only mode as described in annex A.2. Otherwise, the ME goes into the normal mode of operation.</w:t>
      </w:r>
    </w:p>
    <w:p w14:paraId="57EB6EE6" w14:textId="77777777" w:rsidR="009D1D07" w:rsidRPr="0097575A" w:rsidRDefault="009D1D07">
      <w:pPr>
        <w:pStyle w:val="Heading2"/>
        <w:rPr>
          <w:u w:val="single"/>
          <w:lang w:val="fr-FR"/>
        </w:rPr>
      </w:pPr>
      <w:bookmarkStart w:id="85" w:name="B_Toc340632596"/>
      <w:bookmarkStart w:id="86" w:name="B_Toc340565575"/>
      <w:bookmarkStart w:id="87" w:name="_Toc217054697"/>
      <w:r w:rsidRPr="0097575A">
        <w:rPr>
          <w:lang w:val="fr-FR"/>
        </w:rPr>
        <w:t>8.2</w:t>
      </w:r>
      <w:r w:rsidRPr="0097575A">
        <w:rPr>
          <w:lang w:val="fr-FR"/>
        </w:rPr>
        <w:tab/>
        <w:t>SIM/USIM personalisation cycle</w:t>
      </w:r>
      <w:bookmarkEnd w:id="85"/>
      <w:bookmarkEnd w:id="86"/>
      <w:bookmarkEnd w:id="87"/>
    </w:p>
    <w:p w14:paraId="7E0A4824" w14:textId="77777777" w:rsidR="009D1D07" w:rsidRPr="0097575A" w:rsidRDefault="009D1D07">
      <w:pPr>
        <w:pStyle w:val="Heading3"/>
        <w:rPr>
          <w:lang w:val="fr-FR"/>
        </w:rPr>
      </w:pPr>
      <w:bookmarkStart w:id="88" w:name="B_Toc340632597"/>
      <w:bookmarkStart w:id="89" w:name="B_Toc340565576"/>
      <w:bookmarkStart w:id="90" w:name="_Toc217054698"/>
      <w:r w:rsidRPr="0097575A">
        <w:rPr>
          <w:lang w:val="fr-FR"/>
        </w:rPr>
        <w:t>8.2.1</w:t>
      </w:r>
      <w:r w:rsidRPr="0097575A">
        <w:rPr>
          <w:lang w:val="fr-FR"/>
        </w:rPr>
        <w:tab/>
        <w:t>Personalisation cycle</w:t>
      </w:r>
      <w:bookmarkEnd w:id="88"/>
      <w:bookmarkEnd w:id="89"/>
      <w:bookmarkEnd w:id="90"/>
    </w:p>
    <w:p w14:paraId="6B7E7E11" w14:textId="77777777" w:rsidR="009D1D07" w:rsidRDefault="009D1D07">
      <w:r>
        <w:t xml:space="preserve">The process of personalisation can only be carried out on a currently </w:t>
      </w:r>
      <w:proofErr w:type="spellStart"/>
      <w:r>
        <w:t>unpersonalised</w:t>
      </w:r>
      <w:proofErr w:type="spellEnd"/>
      <w:r>
        <w:t xml:space="preserve"> ME, i.e., if the SIM/USIM personalisation indicator is set to "off". Access to the personalisation process shall be restricted </w:t>
      </w:r>
      <w:proofErr w:type="gramStart"/>
      <w:r>
        <w:t>in order to</w:t>
      </w:r>
      <w:proofErr w:type="gramEnd"/>
      <w:r>
        <w:t xml:space="preserve"> prevent </w:t>
      </w:r>
      <w:proofErr w:type="gramStart"/>
      <w:r>
        <w:t>unauthorised ,</w:t>
      </w:r>
      <w:proofErr w:type="gramEnd"/>
      <w:r>
        <w:t xml:space="preserve"> accidental or unwanted personalisation. Other restrictions are described in clause 13. The personalisation process results in the PCK being set, the SIM/USIM personalisation indicator being set to "on" and the storage in the ME of a (list </w:t>
      </w:r>
      <w:proofErr w:type="gramStart"/>
      <w:r>
        <w:t>of)  SIM</w:t>
      </w:r>
      <w:proofErr w:type="gramEnd"/>
      <w:r>
        <w:t xml:space="preserve">/USIM code group(s) to which the ME is being personalised. </w:t>
      </w:r>
    </w:p>
    <w:p w14:paraId="6EB74F14" w14:textId="77777777" w:rsidR="009D1D07" w:rsidRDefault="009D1D07">
      <w:r>
        <w:t>The SIM/USIM personalisation process is as follows:</w:t>
      </w:r>
    </w:p>
    <w:p w14:paraId="0961AAAE" w14:textId="77777777" w:rsidR="009D1D07" w:rsidRDefault="009D1D07">
      <w:pPr>
        <w:pStyle w:val="B1"/>
        <w:numPr>
          <w:ilvl w:val="0"/>
          <w:numId w:val="2"/>
        </w:numPr>
        <w:ind w:left="568" w:hanging="284"/>
      </w:pPr>
      <w:r>
        <w:lastRenderedPageBreak/>
        <w:t>the SIM/USIM code group(s) is (are)</w:t>
      </w:r>
      <w:proofErr w:type="gramStart"/>
      <w:r>
        <w:t>entered into</w:t>
      </w:r>
      <w:proofErr w:type="gramEnd"/>
      <w:r>
        <w:t xml:space="preserve"> the ME. This may be accomplished by one of the following </w:t>
      </w:r>
      <w:proofErr w:type="gramStart"/>
      <w:r>
        <w:t>means :</w:t>
      </w:r>
      <w:proofErr w:type="gramEnd"/>
    </w:p>
    <w:p w14:paraId="02DD84CB" w14:textId="77777777" w:rsidR="009D1D07" w:rsidRDefault="009D1D07">
      <w:pPr>
        <w:pStyle w:val="B1"/>
        <w:ind w:firstLine="0"/>
      </w:pPr>
      <w:r>
        <w:t>- the ME reads the SIM/USIM code group (</w:t>
      </w:r>
      <w:proofErr w:type="gramStart"/>
      <w:r>
        <w:t>IMSI)  from</w:t>
      </w:r>
      <w:proofErr w:type="gramEnd"/>
      <w:r>
        <w:t xml:space="preserve"> the SIM/USIM and stores </w:t>
      </w:r>
      <w:proofErr w:type="gramStart"/>
      <w:r>
        <w:t>it;</w:t>
      </w:r>
      <w:proofErr w:type="gramEnd"/>
    </w:p>
    <w:p w14:paraId="073C2057" w14:textId="77777777" w:rsidR="009D1D07" w:rsidRDefault="009D1D07">
      <w:pPr>
        <w:pStyle w:val="B1"/>
        <w:ind w:firstLine="0"/>
      </w:pPr>
      <w:r>
        <w:t>- a manufacturer defined process.</w:t>
      </w:r>
    </w:p>
    <w:p w14:paraId="28B14CC0" w14:textId="77777777" w:rsidR="009D1D07" w:rsidRDefault="009D1D07">
      <w:pPr>
        <w:pStyle w:val="B1"/>
      </w:pPr>
      <w:r>
        <w:t>b)</w:t>
      </w:r>
      <w:r>
        <w:tab/>
        <w:t>the ME carries out the pre</w:t>
      </w:r>
      <w:r>
        <w:noBreakHyphen/>
        <w:t xml:space="preserve">personalisation checks contained in clause 13. If they all pass, the SIM/USIM code group(s) is(are) stored in the ME. If any fail, the personalisation process shall be </w:t>
      </w:r>
      <w:proofErr w:type="gramStart"/>
      <w:r>
        <w:t>terminated;</w:t>
      </w:r>
      <w:proofErr w:type="gramEnd"/>
    </w:p>
    <w:p w14:paraId="34DA337D" w14:textId="77777777" w:rsidR="009D1D07" w:rsidRDefault="009D1D07">
      <w:pPr>
        <w:pStyle w:val="B1"/>
      </w:pPr>
      <w:r>
        <w:t>c)</w:t>
      </w:r>
      <w:r>
        <w:tab/>
        <w:t xml:space="preserve">to personalise the ME to more than one SIM/USIM and if the reading of the IMSI from the SIM/USIM is used to enter the SIM/USIM code group in the ME, the procedures given in a) and b) shall be </w:t>
      </w:r>
      <w:proofErr w:type="gramStart"/>
      <w:r>
        <w:t>repeated;</w:t>
      </w:r>
      <w:proofErr w:type="gramEnd"/>
    </w:p>
    <w:p w14:paraId="31F61385" w14:textId="77777777" w:rsidR="009D1D07" w:rsidRDefault="009D1D07">
      <w:pPr>
        <w:pStyle w:val="B1"/>
      </w:pPr>
      <w:r>
        <w:t>d)</w:t>
      </w:r>
      <w:r>
        <w:tab/>
        <w:t xml:space="preserve">the PCK is then stored in the ME. A single value of PCK shall be used for both single and multiple SIM/USIM </w:t>
      </w:r>
      <w:proofErr w:type="gramStart"/>
      <w:r>
        <w:t>personalisation;</w:t>
      </w:r>
      <w:proofErr w:type="gramEnd"/>
    </w:p>
    <w:p w14:paraId="4857B3FD" w14:textId="77777777" w:rsidR="009D1D07" w:rsidRDefault="009D1D07">
      <w:pPr>
        <w:pStyle w:val="B1"/>
      </w:pPr>
      <w:r>
        <w:t>e)</w:t>
      </w:r>
      <w:r>
        <w:tab/>
        <w:t>the SIM/USIM personalisation indicator is set to "on".</w:t>
      </w:r>
    </w:p>
    <w:p w14:paraId="67A0CADC" w14:textId="77777777" w:rsidR="009D1D07" w:rsidRDefault="009D1D07">
      <w:pPr>
        <w:pStyle w:val="Heading3"/>
      </w:pPr>
      <w:bookmarkStart w:id="91" w:name="B_Toc340632598"/>
      <w:bookmarkStart w:id="92" w:name="B_Toc340565577"/>
      <w:bookmarkStart w:id="93" w:name="_Toc217054699"/>
      <w:r>
        <w:t>8.2.2</w:t>
      </w:r>
      <w:r>
        <w:tab/>
        <w:t>De</w:t>
      </w:r>
      <w:r>
        <w:noBreakHyphen/>
        <w:t>personalisation cycle</w:t>
      </w:r>
      <w:bookmarkEnd w:id="91"/>
      <w:bookmarkEnd w:id="92"/>
      <w:bookmarkEnd w:id="93"/>
    </w:p>
    <w:p w14:paraId="1E934945" w14:textId="77777777" w:rsidR="009D1D07" w:rsidRDefault="009D1D07">
      <w:pPr>
        <w:keepNext/>
      </w:pPr>
      <w:r>
        <w:t>To de</w:t>
      </w:r>
      <w:r>
        <w:noBreakHyphen/>
        <w:t xml:space="preserve">personalise the ME, the correct PCK shall be entered. It is optional </w:t>
      </w:r>
      <w:proofErr w:type="gramStart"/>
      <w:r>
        <w:t>whether or not</w:t>
      </w:r>
      <w:proofErr w:type="gramEnd"/>
      <w:r>
        <w:t xml:space="preserve"> a SIM/USIM is inserted in the ME. If a SIM/USIM is inserted, then de</w:t>
      </w:r>
      <w:r>
        <w:noBreakHyphen/>
        <w:t xml:space="preserve">personalisation shall be offered </w:t>
      </w:r>
      <w:proofErr w:type="gramStart"/>
      <w:r>
        <w:t>whether or not</w:t>
      </w:r>
      <w:proofErr w:type="gramEnd"/>
      <w:r>
        <w:t xml:space="preserve"> the SIM/USIM personalisation check passes or fails.</w:t>
      </w:r>
    </w:p>
    <w:p w14:paraId="136E8C66" w14:textId="77777777" w:rsidR="009D1D07" w:rsidRDefault="009D1D07">
      <w:pPr>
        <w:keepNext/>
      </w:pPr>
      <w:r>
        <w:t>SIM/USIM de</w:t>
      </w:r>
      <w:r>
        <w:noBreakHyphen/>
        <w:t>personalisation shall be provided by keypad entry. Other de</w:t>
      </w:r>
      <w:r>
        <w:noBreakHyphen/>
        <w:t>personalisation methods may also be provided.</w:t>
      </w:r>
    </w:p>
    <w:p w14:paraId="130CDE9A" w14:textId="77777777" w:rsidR="009D1D07" w:rsidRDefault="009D1D07">
      <w:pPr>
        <w:keepNext/>
      </w:pPr>
      <w:r>
        <w:t>The SIM/USIM de</w:t>
      </w:r>
      <w:r>
        <w:noBreakHyphen/>
        <w:t>personalisation process is as follows:</w:t>
      </w:r>
    </w:p>
    <w:p w14:paraId="6FC4809A" w14:textId="77777777" w:rsidR="009D1D07" w:rsidRDefault="009D1D07">
      <w:pPr>
        <w:pStyle w:val="B1"/>
        <w:keepNext/>
      </w:pPr>
      <w:r>
        <w:t>a)</w:t>
      </w:r>
      <w:r>
        <w:tab/>
        <w:t xml:space="preserve">the user enters the PCK in the </w:t>
      </w:r>
      <w:proofErr w:type="gramStart"/>
      <w:r>
        <w:t>ME;</w:t>
      </w:r>
      <w:proofErr w:type="gramEnd"/>
    </w:p>
    <w:p w14:paraId="608678CC" w14:textId="77777777" w:rsidR="009D1D07" w:rsidRDefault="009D1D07">
      <w:pPr>
        <w:pStyle w:val="B1"/>
      </w:pPr>
      <w:r>
        <w:t>b)</w:t>
      </w:r>
      <w:r>
        <w:tab/>
        <w:t>if the entered PCK is the same as the one stored in the ME, the SIM/USIM personalisation indicator is set to "off".</w:t>
      </w:r>
    </w:p>
    <w:p w14:paraId="21D516D5" w14:textId="77777777" w:rsidR="009D1D07" w:rsidRDefault="009D1D07">
      <w:r>
        <w:t>If the entered and stored PCK values differ, the de</w:t>
      </w:r>
      <w:r>
        <w:noBreakHyphen/>
        <w:t xml:space="preserve">personalisation process shall be </w:t>
      </w:r>
      <w:proofErr w:type="gramStart"/>
      <w:r>
        <w:t>stopped</w:t>
      </w:r>
      <w:proofErr w:type="gramEnd"/>
      <w:r>
        <w:t xml:space="preserve"> and the ME remain personalised. The stored IMSI and PCK are left unchanged.</w:t>
      </w:r>
    </w:p>
    <w:p w14:paraId="06D9B25D" w14:textId="77777777" w:rsidR="009D1D07" w:rsidRDefault="009D1D07">
      <w:pPr>
        <w:pStyle w:val="Heading1"/>
      </w:pPr>
      <w:bookmarkStart w:id="94" w:name="_Toc217054700"/>
      <w:r>
        <w:t>9</w:t>
      </w:r>
      <w:r>
        <w:tab/>
        <w:t>Over the air de</w:t>
      </w:r>
      <w:r>
        <w:noBreakHyphen/>
        <w:t>personalisation cycle</w:t>
      </w:r>
      <w:bookmarkEnd w:id="94"/>
    </w:p>
    <w:p w14:paraId="689C4A1D" w14:textId="77777777" w:rsidR="009D1D07" w:rsidRDefault="009D1D07">
      <w:r>
        <w:t>As an optional ME feature, the ME may be de</w:t>
      </w:r>
      <w:r>
        <w:noBreakHyphen/>
        <w:t>personalised over</w:t>
      </w:r>
      <w:r>
        <w:noBreakHyphen/>
        <w:t>the</w:t>
      </w:r>
      <w:r>
        <w:noBreakHyphen/>
        <w:t>air (OTA) by the network. The network, network subset, SP and corporate categories may be de</w:t>
      </w:r>
      <w:r>
        <w:noBreakHyphen/>
        <w:t>personalised in this way. More than one category may be de</w:t>
      </w:r>
      <w:r>
        <w:noBreakHyphen/>
        <w:t>personalised at the same time. The process results in the relevant personalisation indicator(s) being set to "off". The ME must be registered on a network.</w:t>
      </w:r>
    </w:p>
    <w:p w14:paraId="4ED41A71" w14:textId="77777777" w:rsidR="009D1D07" w:rsidRDefault="009D1D07">
      <w:pPr>
        <w:keepNext/>
        <w:keepLines/>
      </w:pPr>
      <w:r>
        <w:t>Two OTA methods are defined both of which use MT SMS</w:t>
      </w:r>
      <w:r>
        <w:noBreakHyphen/>
        <w:t>PP messages. With the first method, the IMEI of the ME to be de</w:t>
      </w:r>
      <w:r>
        <w:noBreakHyphen/>
        <w:t>personalised and the Control Key(s) of the personalisation categories to be de</w:t>
      </w:r>
      <w:r>
        <w:noBreakHyphen/>
        <w:t>personalised are sent directly to the ME. The ME performs checks on both the IMEI and the key values and the outcome of the attempted de</w:t>
      </w:r>
      <w:r>
        <w:noBreakHyphen/>
        <w:t>personalisation(s) is acknowledged to the network.</w:t>
      </w:r>
    </w:p>
    <w:p w14:paraId="3A074E12" w14:textId="77777777" w:rsidR="009D1D07" w:rsidRDefault="009D1D07">
      <w:r>
        <w:t>With the second method, the keys of the personalisation categories to be de</w:t>
      </w:r>
      <w:r>
        <w:noBreakHyphen/>
        <w:t xml:space="preserve">personalised are sent to the ME via the SIM/USIM. The IMEI is not </w:t>
      </w:r>
      <w:proofErr w:type="gramStart"/>
      <w:r>
        <w:t>included</w:t>
      </w:r>
      <w:proofErr w:type="gramEnd"/>
      <w:r>
        <w:t xml:space="preserve"> and the de</w:t>
      </w:r>
      <w:r>
        <w:noBreakHyphen/>
        <w:t>personalisation process only checks the keys. The outcome of the attempted de</w:t>
      </w:r>
      <w:r>
        <w:noBreakHyphen/>
        <w:t>personalisation(s) is acknowledged to the network.</w:t>
      </w:r>
    </w:p>
    <w:p w14:paraId="454AED64" w14:textId="77777777" w:rsidR="009D1D07" w:rsidRDefault="009D1D07">
      <w:r>
        <w:t>The network de</w:t>
      </w:r>
      <w:r>
        <w:noBreakHyphen/>
        <w:t>personalises the ME by one of the following methods:</w:t>
      </w:r>
    </w:p>
    <w:p w14:paraId="668201E6" w14:textId="77777777" w:rsidR="009D1D07" w:rsidRDefault="009D1D07">
      <w:pPr>
        <w:pStyle w:val="B1"/>
      </w:pPr>
      <w:r>
        <w:t>(i)</w:t>
      </w:r>
      <w:r>
        <w:tab/>
        <w:t>SMS</w:t>
      </w:r>
      <w:r>
        <w:noBreakHyphen/>
        <w:t>PP, ME</w:t>
      </w:r>
      <w:r>
        <w:noBreakHyphen/>
        <w:t>specific:</w:t>
      </w:r>
    </w:p>
    <w:p w14:paraId="248FB5F7" w14:textId="77777777" w:rsidR="009D1D07" w:rsidRDefault="009D1D07">
      <w:pPr>
        <w:pStyle w:val="B2"/>
      </w:pPr>
      <w:r>
        <w:t>a)</w:t>
      </w:r>
      <w:r>
        <w:tab/>
        <w:t>A point</w:t>
      </w:r>
      <w:r>
        <w:noBreakHyphen/>
        <w:t>to</w:t>
      </w:r>
      <w:r>
        <w:noBreakHyphen/>
        <w:t xml:space="preserve">point SMS message is sent by the network to the MS </w:t>
      </w:r>
      <w:proofErr w:type="spellStart"/>
      <w:r>
        <w:t>oe</w:t>
      </w:r>
      <w:proofErr w:type="spellEnd"/>
      <w:r>
        <w:t xml:space="preserve"> UE, the message being marked as being destined for the ME only and for the purposes of ME de</w:t>
      </w:r>
      <w:r>
        <w:noBreakHyphen/>
        <w:t>personalisation (see TS 23.040 [6]). The User Data of the SMS contains the de</w:t>
      </w:r>
      <w:r>
        <w:noBreakHyphen/>
        <w:t>personalisation key(s) and the IMEI (see annex A.4). If the ME supports the feature, then it shall not display the data on the ME.</w:t>
      </w:r>
    </w:p>
    <w:p w14:paraId="38447D4D" w14:textId="77777777" w:rsidR="009D1D07" w:rsidRDefault="009D1D07">
      <w:pPr>
        <w:pStyle w:val="B2"/>
      </w:pPr>
      <w:r>
        <w:lastRenderedPageBreak/>
        <w:t>b)</w:t>
      </w:r>
      <w:r>
        <w:tab/>
        <w:t xml:space="preserve">The ME compares the values of the </w:t>
      </w:r>
      <w:proofErr w:type="gramStart"/>
      <w:r>
        <w:t>IMEI</w:t>
      </w:r>
      <w:proofErr w:type="gramEnd"/>
      <w:r>
        <w:t xml:space="preserve"> and the key(s) sent by the network with the corresponding values stored in the ME. If they are the same, the relevant personalisation indicator(s) is (are) set to "off".</w:t>
      </w:r>
    </w:p>
    <w:p w14:paraId="3687D222" w14:textId="77777777" w:rsidR="009D1D07" w:rsidRDefault="009D1D07">
      <w:pPr>
        <w:pStyle w:val="B2"/>
      </w:pPr>
      <w:r>
        <w:tab/>
        <w:t>If the IMEI values differ, the personalisation status of all categories shall be left unchanged.</w:t>
      </w:r>
    </w:p>
    <w:p w14:paraId="1395300E" w14:textId="77777777" w:rsidR="009D1D07" w:rsidRDefault="009D1D07">
      <w:pPr>
        <w:pStyle w:val="B2"/>
      </w:pPr>
      <w:r>
        <w:tab/>
        <w:t>If any key values differ, the corresponding personalisation status shall be left unchanged.</w:t>
      </w:r>
    </w:p>
    <w:p w14:paraId="5D614A6C" w14:textId="77777777" w:rsidR="009D1D07" w:rsidRDefault="009D1D07">
      <w:pPr>
        <w:pStyle w:val="B2"/>
      </w:pPr>
      <w:r>
        <w:t>c)</w:t>
      </w:r>
      <w:r>
        <w:tab/>
        <w:t>The MS or UE sends a SMS acknowledgement to the network indicating the result of the attempted de</w:t>
      </w:r>
      <w:r>
        <w:noBreakHyphen/>
        <w:t>personalisation process (see annex A.4).</w:t>
      </w:r>
    </w:p>
    <w:p w14:paraId="7870FA0E" w14:textId="77777777" w:rsidR="009D1D07" w:rsidRDefault="009D1D07">
      <w:pPr>
        <w:pStyle w:val="B1"/>
      </w:pPr>
      <w:r>
        <w:t>(ii)</w:t>
      </w:r>
      <w:r>
        <w:tab/>
        <w:t>SMS</w:t>
      </w:r>
      <w:r>
        <w:noBreakHyphen/>
        <w:t>PP Data Download:</w:t>
      </w:r>
    </w:p>
    <w:p w14:paraId="2135EFB6" w14:textId="77777777" w:rsidR="009D1D07" w:rsidRDefault="009D1D07">
      <w:pPr>
        <w:pStyle w:val="B2"/>
      </w:pPr>
      <w:r>
        <w:t>a)</w:t>
      </w:r>
      <w:r>
        <w:tab/>
        <w:t>A SMS message is sent by the network to the IM updating the EF</w:t>
      </w:r>
      <w:r>
        <w:rPr>
          <w:position w:val="-4"/>
          <w:sz w:val="13"/>
        </w:rPr>
        <w:t>DCK</w:t>
      </w:r>
      <w:r>
        <w:t>. In the GSM system, it is done by using the SMS</w:t>
      </w:r>
      <w:r>
        <w:noBreakHyphen/>
        <w:t>PP SIM Data Download of the SIM Tool Kit (see GSM 11.14 [8]). In the 3G system, it is done by using the SMS-PP Data Download of the USIM Toolkit (see TS 31.111 [10]).</w:t>
      </w:r>
    </w:p>
    <w:p w14:paraId="2D39E013" w14:textId="77777777" w:rsidR="009D1D07" w:rsidRDefault="009D1D07">
      <w:pPr>
        <w:pStyle w:val="B2"/>
      </w:pPr>
      <w:r>
        <w:t>b)</w:t>
      </w:r>
      <w:r>
        <w:tab/>
        <w:t xml:space="preserve">The SIM/USIM causes the ME to send an SMS acknowledgement to the network, </w:t>
      </w:r>
      <w:proofErr w:type="gramStart"/>
      <w:r>
        <w:t>as a result of</w:t>
      </w:r>
      <w:proofErr w:type="gramEnd"/>
      <w:r>
        <w:t xml:space="preserve"> the terminal response to the ENVELOPE command.</w:t>
      </w:r>
    </w:p>
    <w:p w14:paraId="20561345" w14:textId="77777777" w:rsidR="009D1D07" w:rsidRDefault="009D1D07">
      <w:pPr>
        <w:pStyle w:val="B2"/>
      </w:pPr>
      <w:r>
        <w:t>c)</w:t>
      </w:r>
      <w:r>
        <w:tab/>
        <w:t>The SIM/USIM shall issue a REFRESH command to instruct the ME to perform an initialisation procedure. During the initialisation procedure the ME reads the de</w:t>
      </w:r>
      <w:r>
        <w:noBreakHyphen/>
        <w:t>personalisation key field(s) from EF</w:t>
      </w:r>
      <w:r>
        <w:rPr>
          <w:position w:val="-4"/>
          <w:sz w:val="13"/>
        </w:rPr>
        <w:t>DCK</w:t>
      </w:r>
      <w:r>
        <w:t xml:space="preserve"> stored in the SIM/USIM after performing all personalisation checks.</w:t>
      </w:r>
    </w:p>
    <w:p w14:paraId="212DF3CB" w14:textId="77777777" w:rsidR="009D1D07" w:rsidRDefault="009D1D07">
      <w:pPr>
        <w:pStyle w:val="B2"/>
      </w:pPr>
      <w:r>
        <w:t>d)</w:t>
      </w:r>
      <w:r>
        <w:tab/>
        <w:t>For each control key in EF</w:t>
      </w:r>
      <w:r>
        <w:rPr>
          <w:position w:val="-4"/>
          <w:sz w:val="16"/>
        </w:rPr>
        <w:t>DCK</w:t>
      </w:r>
      <w:r>
        <w:t xml:space="preserve"> which is empty (set to default), the corresponding personalisation status shall be left unchanged.</w:t>
      </w:r>
    </w:p>
    <w:p w14:paraId="7AEE6F49" w14:textId="77777777" w:rsidR="009D1D07" w:rsidRDefault="009D1D07">
      <w:pPr>
        <w:pStyle w:val="B2"/>
      </w:pPr>
      <w:r>
        <w:t>e)</w:t>
      </w:r>
      <w:r>
        <w:tab/>
        <w:t>For each control key in the EF</w:t>
      </w:r>
      <w:r>
        <w:rPr>
          <w:position w:val="-4"/>
          <w:sz w:val="16"/>
        </w:rPr>
        <w:t>DCK</w:t>
      </w:r>
      <w:r>
        <w:t xml:space="preserve"> which is not the same as the corresponding stored key, the personalisation status shall be left unchanged.</w:t>
      </w:r>
    </w:p>
    <w:p w14:paraId="28303ABB" w14:textId="77777777" w:rsidR="009D1D07" w:rsidRDefault="009D1D07">
      <w:pPr>
        <w:pStyle w:val="B2"/>
      </w:pPr>
      <w:r>
        <w:t>f)</w:t>
      </w:r>
      <w:r>
        <w:tab/>
        <w:t>For each control key in EF</w:t>
      </w:r>
      <w:r>
        <w:rPr>
          <w:position w:val="-4"/>
          <w:sz w:val="16"/>
        </w:rPr>
        <w:t>DCK</w:t>
      </w:r>
      <w:r>
        <w:t xml:space="preserve"> which is the same as the one stored in the ME, the corresponding personalisation indicator is set to "off".</w:t>
      </w:r>
    </w:p>
    <w:p w14:paraId="5D49F179" w14:textId="77777777" w:rsidR="009D1D07" w:rsidRDefault="009D1D07">
      <w:pPr>
        <w:pStyle w:val="B2"/>
      </w:pPr>
      <w:r>
        <w:t>g)</w:t>
      </w:r>
      <w:r>
        <w:tab/>
        <w:t>All the keys in the EF</w:t>
      </w:r>
      <w:r>
        <w:rPr>
          <w:position w:val="-4"/>
          <w:sz w:val="16"/>
        </w:rPr>
        <w:t>DCK</w:t>
      </w:r>
      <w:r>
        <w:t xml:space="preserve"> are reset to the default value by the ME.</w:t>
      </w:r>
    </w:p>
    <w:p w14:paraId="78C18B1E" w14:textId="77777777" w:rsidR="009D1D07" w:rsidRDefault="009D1D07">
      <w:pPr>
        <w:pStyle w:val="Heading1"/>
      </w:pPr>
      <w:bookmarkStart w:id="95" w:name="_Toc217054701"/>
      <w:bookmarkEnd w:id="20"/>
      <w:bookmarkEnd w:id="21"/>
      <w:r>
        <w:t>10</w:t>
      </w:r>
      <w:r>
        <w:tab/>
        <w:t>Disable Personalisation</w:t>
      </w:r>
      <w:bookmarkEnd w:id="95"/>
    </w:p>
    <w:p w14:paraId="3402E7C6" w14:textId="77777777" w:rsidR="009D1D07" w:rsidRDefault="009D1D07">
      <w:pPr>
        <w:keepNext/>
        <w:keepLines/>
      </w:pPr>
      <w:r>
        <w:t>There shall be a means to disable the personalisation at each level individually such that the ME shall operate with any (i.e. all) SIM/USIM at that level.</w:t>
      </w:r>
    </w:p>
    <w:p w14:paraId="6E8263BB" w14:textId="77777777" w:rsidR="009D1D07" w:rsidRDefault="009D1D07">
      <w:pPr>
        <w:keepNext/>
        <w:keepLines/>
      </w:pPr>
      <w:r>
        <w:t>The process of disable</w:t>
      </w:r>
      <w:r>
        <w:noBreakHyphen/>
        <w:t xml:space="preserve">personalisation can only be carried out on a currently </w:t>
      </w:r>
      <w:proofErr w:type="spellStart"/>
      <w:r>
        <w:t>unpersonalised</w:t>
      </w:r>
      <w:proofErr w:type="spellEnd"/>
      <w:r>
        <w:t xml:space="preserve"> ME, i.e., if the personalisation indicator for that level is set to "off". It results in the personalisation indicator remaining set to "off". When a particular level is disabled in this manner there shall be a means to make it impossible to change this status i.e. the disable becomes irreversible thus eliminating the need for key</w:t>
      </w:r>
      <w:r>
        <w:noBreakHyphen/>
        <w:t>administration.</w:t>
      </w:r>
    </w:p>
    <w:p w14:paraId="1B38DDBE" w14:textId="77777777" w:rsidR="009D1D07" w:rsidRDefault="009D1D07">
      <w:pPr>
        <w:pStyle w:val="Heading1"/>
      </w:pPr>
      <w:bookmarkStart w:id="96" w:name="_Toc217054702"/>
      <w:r>
        <w:t>11</w:t>
      </w:r>
      <w:r>
        <w:tab/>
        <w:t>Manufacturer personalisation and de</w:t>
      </w:r>
      <w:r>
        <w:noBreakHyphen/>
        <w:t>personalisation</w:t>
      </w:r>
      <w:bookmarkEnd w:id="96"/>
    </w:p>
    <w:p w14:paraId="6F9F8F92" w14:textId="77777777" w:rsidR="009D1D07" w:rsidRDefault="009D1D07">
      <w:pPr>
        <w:keepNext/>
        <w:keepLines/>
      </w:pPr>
      <w:r>
        <w:t xml:space="preserve">Manufacturers may </w:t>
      </w:r>
      <w:proofErr w:type="gramStart"/>
      <w:r>
        <w:t>enter into</w:t>
      </w:r>
      <w:proofErr w:type="gramEnd"/>
      <w:r>
        <w:t xml:space="preserve"> private arrangements to personalise MEs before delivery or at other times. They may also have the capability to de</w:t>
      </w:r>
      <w:r>
        <w:noBreakHyphen/>
        <w:t xml:space="preserve">personalise/reset MEs for example, when a ME needs repairing, when the relevant control key has been forgotten or lost or if the ME has been blocked </w:t>
      </w:r>
      <w:proofErr w:type="gramStart"/>
      <w:r>
        <w:t>as a result of</w:t>
      </w:r>
      <w:proofErr w:type="gramEnd"/>
      <w:r>
        <w:t xml:space="preserve"> excessive failed attempts at de</w:t>
      </w:r>
      <w:r>
        <w:noBreakHyphen/>
        <w:t>personalisation.</w:t>
      </w:r>
    </w:p>
    <w:p w14:paraId="5753D42A" w14:textId="77777777" w:rsidR="009D1D07" w:rsidRDefault="009D1D07">
      <w:r>
        <w:t>In all cases, secure arrangements shall be followed with the transfer and handling of the critical data such as the IMSI and the associated control keys.</w:t>
      </w:r>
    </w:p>
    <w:p w14:paraId="45FF4079" w14:textId="77777777" w:rsidR="009D1D07" w:rsidRDefault="009D1D07">
      <w:r>
        <w:t>In common with the normal de</w:t>
      </w:r>
      <w:r>
        <w:noBreakHyphen/>
        <w:t xml:space="preserve">personalisation processes, the </w:t>
      </w:r>
      <w:proofErr w:type="gramStart"/>
      <w:r>
        <w:t>manufacturer controlled</w:t>
      </w:r>
      <w:proofErr w:type="gramEnd"/>
      <w:r>
        <w:t xml:space="preserve"> processes should be secure and be key or password controlled.</w:t>
      </w:r>
    </w:p>
    <w:p w14:paraId="6C594D67" w14:textId="77777777" w:rsidR="009D1D07" w:rsidRDefault="009D1D07">
      <w:pPr>
        <w:pStyle w:val="Heading1"/>
      </w:pPr>
      <w:bookmarkStart w:id="97" w:name="B_Toc340632600"/>
      <w:bookmarkStart w:id="98" w:name="B_Toc340565579"/>
      <w:bookmarkStart w:id="99" w:name="_Toc217054703"/>
      <w:r>
        <w:lastRenderedPageBreak/>
        <w:t>12</w:t>
      </w:r>
      <w:r>
        <w:tab/>
        <w:t>Automatic personalisation</w:t>
      </w:r>
      <w:bookmarkEnd w:id="97"/>
      <w:bookmarkEnd w:id="98"/>
      <w:bookmarkEnd w:id="99"/>
    </w:p>
    <w:p w14:paraId="38FB5464" w14:textId="77777777" w:rsidR="009D1D07" w:rsidRDefault="009D1D07">
      <w:r>
        <w:t>ME manufacturers may offer alternative means of personalizing the ME such as adding functionality to the ME so that it automatically personalises itself to the first IM inserted in it, using one or more of the five personalisation levels described in clauses 5 to 8. In the case of SP and corporate personalisation, this is subject to the SIM/USIM supporting GID1 and GID2 (as required) and the contents of those files being non</w:t>
      </w:r>
      <w:r>
        <w:noBreakHyphen/>
        <w:t>default.</w:t>
      </w:r>
    </w:p>
    <w:p w14:paraId="1CE1506E" w14:textId="77777777" w:rsidR="009D1D07" w:rsidRDefault="009D1D07">
      <w:pPr>
        <w:pStyle w:val="Heading1"/>
      </w:pPr>
      <w:bookmarkStart w:id="100" w:name="B_Toc340632601"/>
      <w:bookmarkStart w:id="101" w:name="B_Toc340565580"/>
      <w:bookmarkStart w:id="102" w:name="_Toc217054704"/>
      <w:r>
        <w:t>13</w:t>
      </w:r>
      <w:r>
        <w:tab/>
        <w:t>Personalisation Cycle Restrictions</w:t>
      </w:r>
      <w:bookmarkEnd w:id="100"/>
      <w:bookmarkEnd w:id="101"/>
      <w:bookmarkEnd w:id="102"/>
    </w:p>
    <w:p w14:paraId="0AD7461C" w14:textId="77777777" w:rsidR="009D1D07" w:rsidRDefault="009D1D07">
      <w:pPr>
        <w:rPr>
          <w:color w:val="000000"/>
        </w:rPr>
      </w:pPr>
      <w:r>
        <w:rPr>
          <w:color w:val="000000"/>
        </w:rPr>
        <w:t xml:space="preserve">Security mechanisms shall be implemented to ensure that additions or changes to any personalisation category shall only be made by persons authorised to do so for that category (see Section 14). </w:t>
      </w:r>
    </w:p>
    <w:p w14:paraId="7FA951D9" w14:textId="77777777" w:rsidR="009D1D07" w:rsidRDefault="009D1D07">
      <w:pPr>
        <w:rPr>
          <w:color w:val="000000"/>
        </w:rPr>
      </w:pPr>
      <w:r>
        <w:rPr>
          <w:color w:val="000000"/>
        </w:rPr>
        <w:t xml:space="preserve">During the Personalisation cycle of a category, before any changes are made to the existing personalisation data, it shall be checked </w:t>
      </w:r>
      <w:proofErr w:type="gramStart"/>
      <w:r>
        <w:rPr>
          <w:color w:val="000000"/>
        </w:rPr>
        <w:t>that :</w:t>
      </w:r>
      <w:proofErr w:type="gramEnd"/>
    </w:p>
    <w:p w14:paraId="1DB5DC15" w14:textId="77777777" w:rsidR="009D1D07" w:rsidRDefault="009D1D07">
      <w:pPr>
        <w:pStyle w:val="B1"/>
      </w:pPr>
      <w:r>
        <w:t>-</w:t>
      </w:r>
      <w:r>
        <w:tab/>
        <w:t xml:space="preserve">the category to be personalised is not currently </w:t>
      </w:r>
      <w:proofErr w:type="gramStart"/>
      <w:r>
        <w:t>activated;</w:t>
      </w:r>
      <w:proofErr w:type="gramEnd"/>
    </w:p>
    <w:p w14:paraId="64C8DAFB" w14:textId="77777777" w:rsidR="009D1D07" w:rsidRDefault="009D1D07">
      <w:pPr>
        <w:pStyle w:val="B1"/>
      </w:pPr>
      <w:r>
        <w:t>-</w:t>
      </w:r>
      <w:r>
        <w:tab/>
        <w:t xml:space="preserve">the new codes to be stored are a subset of the existing codes. </w:t>
      </w:r>
    </w:p>
    <w:p w14:paraId="0885C8B9" w14:textId="77777777" w:rsidR="009D1D07" w:rsidRDefault="009D1D07">
      <w:r>
        <w:t xml:space="preserve">(e.g. for a ME which is already network-personalised with the network code N1 and that is to be personalised for the SP category, N1-SP1 can be </w:t>
      </w:r>
      <w:proofErr w:type="gramStart"/>
      <w:r>
        <w:t>added  but</w:t>
      </w:r>
      <w:proofErr w:type="gramEnd"/>
      <w:r>
        <w:t xml:space="preserve"> N2-SP2 cannot be added).</w:t>
      </w:r>
    </w:p>
    <w:p w14:paraId="0F720626" w14:textId="77777777" w:rsidR="009D1D07" w:rsidRDefault="009D1D07">
      <w:pPr>
        <w:pStyle w:val="NO"/>
      </w:pPr>
      <w:r>
        <w:t>NOTE 1:</w:t>
      </w:r>
      <w:r>
        <w:tab/>
        <w:t xml:space="preserve">If no personalisation category </w:t>
      </w:r>
      <w:proofErr w:type="gramStart"/>
      <w:r>
        <w:t>are</w:t>
      </w:r>
      <w:proofErr w:type="gramEnd"/>
      <w:r>
        <w:t xml:space="preserve"> active, then no checks are necessary.</w:t>
      </w:r>
    </w:p>
    <w:p w14:paraId="2462A856" w14:textId="77777777" w:rsidR="009D1D07" w:rsidRDefault="009D1D07">
      <w:pPr>
        <w:pStyle w:val="NO"/>
      </w:pPr>
      <w:r>
        <w:t>NOTE 2:</w:t>
      </w:r>
      <w:r>
        <w:tab/>
        <w:t>If the entities of an active personalisation category are to be modified, then this shall only be possible if the personalisation category is first de-personalised by means of the appropriate Control Key.</w:t>
      </w:r>
    </w:p>
    <w:p w14:paraId="77E0BE7C" w14:textId="77777777" w:rsidR="009D1D07" w:rsidRDefault="009D1D07">
      <w:pPr>
        <w:pStyle w:val="NO"/>
      </w:pPr>
      <w:r>
        <w:t>NOTE 3:</w:t>
      </w:r>
      <w:r>
        <w:tab/>
        <w:t>After each personalisation cycle, the number of SIM/USIMs with which the ME can operate decreases. If further personalisation cycles of specific personalisation categories are to be prevented, the disable</w:t>
      </w:r>
      <w:r>
        <w:noBreakHyphen/>
        <w:t>personalisation feature can be used (see clause 10).</w:t>
      </w:r>
    </w:p>
    <w:p w14:paraId="03F893AF" w14:textId="77777777" w:rsidR="009D1D07" w:rsidRDefault="009D1D07">
      <w:pPr>
        <w:pStyle w:val="Heading1"/>
      </w:pPr>
      <w:bookmarkStart w:id="103" w:name="_Toc217054705"/>
      <w:r>
        <w:t>14</w:t>
      </w:r>
      <w:r>
        <w:tab/>
        <w:t>Security</w:t>
      </w:r>
      <w:bookmarkEnd w:id="103"/>
    </w:p>
    <w:p w14:paraId="72466522" w14:textId="77777777" w:rsidR="009D1D07" w:rsidRDefault="009D1D07">
      <w:r>
        <w:t xml:space="preserve">This clause lists </w:t>
      </w:r>
      <w:proofErr w:type="gramStart"/>
      <w:r>
        <w:t>a number of</w:t>
      </w:r>
      <w:proofErr w:type="gramEnd"/>
      <w:r>
        <w:t xml:space="preserve"> security requirements which should be satisfied if the personalisation features are to be effective. The requirements are not arranged in any </w:t>
      </w:r>
      <w:proofErr w:type="gramStart"/>
      <w:r>
        <w:t>particular order</w:t>
      </w:r>
      <w:proofErr w:type="gramEnd"/>
      <w:r>
        <w:t>.</w:t>
      </w:r>
    </w:p>
    <w:p w14:paraId="11A2AAE9" w14:textId="77777777" w:rsidR="009D1D07" w:rsidRDefault="009D1D07">
      <w:pPr>
        <w:pStyle w:val="B1"/>
      </w:pPr>
      <w:r>
        <w:t>a)</w:t>
      </w:r>
      <w:r>
        <w:tab/>
        <w:t>The control keys shall be decimal strings with an appropriate number of digits for the level of personalisation. PCK should be at least 6 digits, and the remaining control keys at least 8 digits in length. The maximum length for any control key is 16 digits.</w:t>
      </w:r>
    </w:p>
    <w:p w14:paraId="2883734E" w14:textId="77777777" w:rsidR="009D1D07" w:rsidRDefault="009D1D07">
      <w:pPr>
        <w:pStyle w:val="B1"/>
      </w:pPr>
      <w:r>
        <w:t>b)</w:t>
      </w:r>
      <w:r>
        <w:tab/>
        <w:t>Where more than one of the personalisation features are in use, distinct control keys should be used for the different features.</w:t>
      </w:r>
    </w:p>
    <w:p w14:paraId="55EB35D3" w14:textId="77777777" w:rsidR="009D1D07" w:rsidRDefault="009D1D07">
      <w:pPr>
        <w:pStyle w:val="B1"/>
      </w:pPr>
      <w:r>
        <w:t>c)</w:t>
      </w:r>
      <w:r>
        <w:tab/>
        <w:t>The NCK, NSCK, SPCK and CCK should be randomly selected or pseudo</w:t>
      </w:r>
      <w:r>
        <w:noBreakHyphen/>
        <w:t xml:space="preserve">randomly generated and differ from ME to ME. </w:t>
      </w:r>
    </w:p>
    <w:p w14:paraId="3B7CCC39" w14:textId="77777777" w:rsidR="009D1D07" w:rsidRDefault="009D1D07">
      <w:pPr>
        <w:pStyle w:val="B1"/>
      </w:pPr>
      <w:r>
        <w:t>d)</w:t>
      </w:r>
      <w:r>
        <w:tab/>
        <w:t xml:space="preserve">The PCK should be randomly selected for each ME. </w:t>
      </w:r>
      <w:proofErr w:type="gramStart"/>
      <w:r>
        <w:t>In particular, subscribers</w:t>
      </w:r>
      <w:proofErr w:type="gramEnd"/>
      <w:r>
        <w:t xml:space="preserve"> should be strongly encouraged not to use obvious values such as part of the dialling number.</w:t>
      </w:r>
    </w:p>
    <w:p w14:paraId="3DB3881D" w14:textId="77777777" w:rsidR="009D1D07" w:rsidRDefault="009D1D07">
      <w:pPr>
        <w:pStyle w:val="B1"/>
      </w:pPr>
      <w:r>
        <w:t>e)</w:t>
      </w:r>
      <w:r>
        <w:tab/>
        <w:t>It should be impractical to read or recover any of the control keys from the ME.</w:t>
      </w:r>
    </w:p>
    <w:p w14:paraId="2B799F79" w14:textId="77777777" w:rsidR="009D1D07" w:rsidRDefault="009D1D07">
      <w:pPr>
        <w:pStyle w:val="B1"/>
        <w:keepNext/>
        <w:keepLines/>
      </w:pPr>
      <w:r>
        <w:t>f)</w:t>
      </w:r>
      <w:r>
        <w:tab/>
        <w:t>It should be impractical to alter or delete the values of the personalisation indicators, the control keys, the stored IMSI or the stored network operator, SP and corporate codes, other than by the defined personalisation and de</w:t>
      </w:r>
      <w:r>
        <w:noBreakHyphen/>
        <w:t>personalisation processes, without completely disabling the ME from working with any SIM/USIM. (Possible methods that might be used by criminals to alter or delete the values include freezing, baking, exposure to magnetic fields or UV light.)</w:t>
      </w:r>
    </w:p>
    <w:p w14:paraId="73E79DC0" w14:textId="77777777" w:rsidR="009D1D07" w:rsidRDefault="009D1D07">
      <w:pPr>
        <w:pStyle w:val="B1"/>
      </w:pPr>
      <w:r>
        <w:t>g)</w:t>
      </w:r>
      <w:r>
        <w:tab/>
        <w:t>For each de</w:t>
      </w:r>
      <w:r>
        <w:noBreakHyphen/>
        <w:t>personalisation procedure, there shall be a mechanism to prevent unauthorised attempts to de</w:t>
      </w:r>
      <w:r>
        <w:noBreakHyphen/>
        <w:t>personalise the ME. These may include blocking the ME if the number of failed attempts to de</w:t>
      </w:r>
      <w:r>
        <w:noBreakHyphen/>
        <w:t xml:space="preserve">personalise </w:t>
      </w:r>
      <w:r>
        <w:lastRenderedPageBreak/>
        <w:t>the ME exceeds a certain limit, or alternatively introducing an increasing delay after each successive failed de</w:t>
      </w:r>
      <w:r>
        <w:noBreakHyphen/>
        <w:t xml:space="preserve">personalisation attempt. Other mechanisms </w:t>
      </w:r>
      <w:proofErr w:type="gramStart"/>
      <w:r>
        <w:t>may be also be</w:t>
      </w:r>
      <w:proofErr w:type="gramEnd"/>
      <w:r>
        <w:t xml:space="preserve"> used.</w:t>
      </w:r>
    </w:p>
    <w:p w14:paraId="179BC2D1" w14:textId="77777777" w:rsidR="009D1D07" w:rsidRDefault="009D1D07">
      <w:pPr>
        <w:pStyle w:val="B1"/>
      </w:pPr>
      <w:r>
        <w:t>h)</w:t>
      </w:r>
      <w:r>
        <w:tab/>
        <w:t>The SIM/USIM personalisation feature will only succeed in discouraging thieves if they know or suspect that the ME is SIM/USIM personalised. Therefore, unless and until SIM/USIM personalised MEs become the norm, it is desirable that the ME should advertise the fact that it is SIM/USIM personalised.</w:t>
      </w:r>
    </w:p>
    <w:p w14:paraId="4D8D8D56" w14:textId="77777777" w:rsidR="009D1D07" w:rsidRDefault="009D1D07">
      <w:pPr>
        <w:pStyle w:val="B1"/>
      </w:pPr>
      <w:r>
        <w:t>i)</w:t>
      </w:r>
      <w:r>
        <w:tab/>
        <w:t>Manufacturers should not de</w:t>
      </w:r>
      <w:r>
        <w:noBreakHyphen/>
        <w:t>personalise a ME for a user unless they have obtained the appropriate level of approval, e.g., from the network operator for network personalisation, from the service provider for service provider personalisation, etc.</w:t>
      </w:r>
    </w:p>
    <w:p w14:paraId="4A740C09" w14:textId="77777777" w:rsidR="009D1D07" w:rsidRDefault="009D1D07">
      <w:pPr>
        <w:pStyle w:val="B1"/>
      </w:pPr>
      <w:r>
        <w:t>j)</w:t>
      </w:r>
      <w:r>
        <w:tab/>
        <w:t xml:space="preserve">ME manufacturers should ensure that the personalisation processes (except for SIM/USIM personalisation) are protected against unauthorised, accidental or malicious operation. </w:t>
      </w:r>
    </w:p>
    <w:p w14:paraId="60FE8F68" w14:textId="77777777" w:rsidR="009D1D07" w:rsidRDefault="009D1D07">
      <w:pPr>
        <w:pStyle w:val="Heading8"/>
      </w:pPr>
      <w:r>
        <w:br w:type="page"/>
      </w:r>
      <w:bookmarkStart w:id="104" w:name="_Toc217054706"/>
      <w:r>
        <w:lastRenderedPageBreak/>
        <w:t>Annex A (normative):</w:t>
      </w:r>
      <w:r>
        <w:br/>
        <w:t>Technical information</w:t>
      </w:r>
      <w:bookmarkEnd w:id="104"/>
    </w:p>
    <w:p w14:paraId="20D07654" w14:textId="77777777" w:rsidR="009D1D07" w:rsidRDefault="009D1D07">
      <w:pPr>
        <w:pStyle w:val="Heading1"/>
      </w:pPr>
      <w:bookmarkStart w:id="105" w:name="_Toc217054707"/>
      <w:r>
        <w:t>A.1</w:t>
      </w:r>
      <w:r>
        <w:tab/>
        <w:t>GID1 and GID2 files</w:t>
      </w:r>
      <w:bookmarkEnd w:id="105"/>
      <w:r>
        <w:t xml:space="preserve"> </w:t>
      </w:r>
    </w:p>
    <w:p w14:paraId="78583D6B" w14:textId="77777777" w:rsidR="009D1D07" w:rsidRDefault="009D1D07">
      <w:r>
        <w:t>The GID1 and GID2 elementary files on the SIM are specified in GSM 11.11 (ETS 300 977) [7].</w:t>
      </w:r>
    </w:p>
    <w:p w14:paraId="6C3927F5" w14:textId="77777777" w:rsidR="009D1D07" w:rsidRDefault="009D1D07">
      <w:r>
        <w:t>The GID1 and GID2 elementary files on the USIM are specified in TS 31.102 [9].</w:t>
      </w:r>
    </w:p>
    <w:p w14:paraId="67BEC608" w14:textId="77777777" w:rsidR="009D1D07" w:rsidRDefault="009D1D07">
      <w:r>
        <w:t>For the purposes of this TS, a SIM/USIM is said to support one of these two files if it is marked as both allocated and activated in the SIM/USIM service table.</w:t>
      </w:r>
    </w:p>
    <w:p w14:paraId="1CC00DA1" w14:textId="77777777" w:rsidR="009D1D07" w:rsidRDefault="009D1D07">
      <w:r>
        <w:t>The SP and corporate codes are stored in byte 1 of the appropriate files.</w:t>
      </w:r>
    </w:p>
    <w:p w14:paraId="0ED7A279" w14:textId="77777777" w:rsidR="009D1D07" w:rsidRDefault="009D1D07">
      <w:r>
        <w:t xml:space="preserve">If byte 1 contains a hexadecimal value between "00" and "FE" inclusive, then this represents the SP/corporate code in the GID1/GID2 files respectively. </w:t>
      </w:r>
      <w:proofErr w:type="gramStart"/>
      <w:r>
        <w:t>For the purpose of</w:t>
      </w:r>
      <w:proofErr w:type="gramEnd"/>
      <w:r>
        <w:t xml:space="preserve"> these personalisation features, the ME shall ignore the contents of any other bytes of the file.</w:t>
      </w:r>
    </w:p>
    <w:p w14:paraId="0180AC4A" w14:textId="77777777" w:rsidR="009D1D07" w:rsidRDefault="009D1D07">
      <w:r>
        <w:t>The value "FF" is the default value to be used in byte 1 when no meaningful SP/corporate code is represented in the GID1/GID2 files respectively. This value shall not be allocated as an SP/corporate code.</w:t>
      </w:r>
    </w:p>
    <w:p w14:paraId="405E4C6E" w14:textId="77777777" w:rsidR="009D1D07" w:rsidRDefault="009D1D07">
      <w:r>
        <w:t>Note that network operators would normally allocate SP codes for its service providers and SPs would normally allocate corporate codes for its corporate customers.</w:t>
      </w:r>
    </w:p>
    <w:p w14:paraId="7CA6DE9E" w14:textId="77777777" w:rsidR="009D1D07" w:rsidRDefault="009D1D07">
      <w:pPr>
        <w:pStyle w:val="Heading1"/>
      </w:pPr>
      <w:bookmarkStart w:id="106" w:name="_Toc217054708"/>
      <w:r>
        <w:t>A.2</w:t>
      </w:r>
      <w:r>
        <w:tab/>
        <w:t>Emergency calls only mode</w:t>
      </w:r>
      <w:bookmarkEnd w:id="106"/>
    </w:p>
    <w:p w14:paraId="28B743B8" w14:textId="77777777" w:rsidR="009D1D07" w:rsidRDefault="009D1D07">
      <w:r>
        <w:t>The expression "emergency calls only mode" is used in this TS to describe the state the MS (combined ME and SIM) or US (combined ME and USIM) enters when a personalisation check fails. In this mode, the state of the MS/UE is equivalent to the "</w:t>
      </w:r>
      <w:proofErr w:type="gramStart"/>
      <w:r>
        <w:t>limited service</w:t>
      </w:r>
      <w:proofErr w:type="gramEnd"/>
      <w:r>
        <w:t xml:space="preserve"> state" (see TS 23.</w:t>
      </w:r>
      <w:r w:rsidR="00A31653">
        <w:t>122</w:t>
      </w:r>
      <w:r>
        <w:t>) [4]. Although the personalisation has failed, the ME will be able to access the TMSI and IMSI from the SIM/USIM, and therefore any emergency call request shall use these as the MS/UE identity.</w:t>
      </w:r>
    </w:p>
    <w:p w14:paraId="19ADA81D" w14:textId="77777777" w:rsidR="009D1D07" w:rsidRDefault="009D1D07">
      <w:r>
        <w:t>Set up of emergency calls remains as usual dependent on the status of Access Class 10 being broadcast in the cell (see TS 22.011) [2].</w:t>
      </w:r>
    </w:p>
    <w:p w14:paraId="361711D7" w14:textId="77777777" w:rsidR="009D1D07" w:rsidRDefault="009D1D07">
      <w:pPr>
        <w:pStyle w:val="Heading1"/>
      </w:pPr>
      <w:bookmarkStart w:id="107" w:name="_Toc217054709"/>
      <w:r>
        <w:lastRenderedPageBreak/>
        <w:t>A.3</w:t>
      </w:r>
      <w:r>
        <w:tab/>
        <w:t>Co-operative Network List</w:t>
      </w:r>
      <w:bookmarkEnd w:id="107"/>
    </w:p>
    <w:p w14:paraId="2E142C83" w14:textId="77777777" w:rsidR="009D1D07" w:rsidRDefault="009D1D07">
      <w:pPr>
        <w:keepNext/>
        <w:keepLines/>
      </w:pPr>
      <w:r>
        <w:t>The Co-operative Network List is specified in GSM 11.11 (ETS 300 977) [7].</w:t>
      </w:r>
    </w:p>
    <w:p w14:paraId="56FC7B66" w14:textId="77777777" w:rsidR="009D1D07" w:rsidRDefault="009D1D07">
      <w:pPr>
        <w:keepNext/>
        <w:keepLines/>
      </w:pPr>
      <w:r>
        <w:t>For the purposes of this TS, a SIM is said to support this feature if it is marked as both allocated and activated in the SIM service table.</w:t>
      </w:r>
    </w:p>
    <w:p w14:paraId="2F16E1C8" w14:textId="77777777" w:rsidR="009D1D07" w:rsidRDefault="009D1D07">
      <w:pPr>
        <w:keepNext/>
        <w:keepLines/>
      </w:pPr>
      <w:r>
        <w:t>The value "FF" is the default value to be used when no meaningful code is represented. This value shall not be allocated as a code value.</w:t>
      </w:r>
    </w:p>
    <w:p w14:paraId="1BE07473" w14:textId="77777777" w:rsidR="009D1D07" w:rsidRDefault="009D1D07">
      <w:pPr>
        <w:pStyle w:val="Heading1"/>
      </w:pPr>
      <w:bookmarkStart w:id="108" w:name="_Toc217054710"/>
      <w:r>
        <w:t>A.4</w:t>
      </w:r>
      <w:r>
        <w:tab/>
        <w:t>Over</w:t>
      </w:r>
      <w:r>
        <w:noBreakHyphen/>
        <w:t>the</w:t>
      </w:r>
      <w:r>
        <w:noBreakHyphen/>
        <w:t>air de</w:t>
      </w:r>
      <w:r>
        <w:noBreakHyphen/>
        <w:t>personalisation</w:t>
      </w:r>
      <w:bookmarkEnd w:id="108"/>
    </w:p>
    <w:p w14:paraId="0CE01B80" w14:textId="77777777" w:rsidR="0031096A" w:rsidRDefault="009D1D07" w:rsidP="0031096A">
      <w:pPr>
        <w:pStyle w:val="B1"/>
        <w:keepNext/>
        <w:keepLines/>
      </w:pPr>
      <w:r>
        <w:t>a)</w:t>
      </w:r>
      <w:r>
        <w:tab/>
      </w:r>
      <w:r w:rsidR="0031096A">
        <w:t>The ME</w:t>
      </w:r>
      <w:r w:rsidR="0031096A">
        <w:noBreakHyphen/>
        <w:t>specific de</w:t>
      </w:r>
      <w:r w:rsidR="0031096A">
        <w:noBreakHyphen/>
        <w:t>personalisation SMS messages sent by the network to de</w:t>
      </w:r>
      <w:r w:rsidR="0031096A">
        <w:noBreakHyphen/>
        <w:t>personalise the ME shall be coded according to TS 23.040 [6]. If length of every key does not exceed 8 digits, the TP</w:t>
      </w:r>
      <w:r w:rsidR="0031096A">
        <w:noBreakHyphen/>
        <w:t>UD field shall be coded as follows:</w:t>
      </w:r>
    </w:p>
    <w:p w14:paraId="0C8BA810" w14:textId="77777777" w:rsidR="009D1D07" w:rsidRDefault="009D1D07">
      <w:pPr>
        <w:pStyle w:val="TH"/>
        <w:spacing w:before="0" w:after="0"/>
        <w:rPr>
          <w:sz w:val="8"/>
          <w:szCs w:val="8"/>
        </w:rPr>
      </w:pPr>
    </w:p>
    <w:tbl>
      <w:tblPr>
        <w:tblW w:w="0" w:type="auto"/>
        <w:tblInd w:w="3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407"/>
        <w:gridCol w:w="4503"/>
      </w:tblGrid>
      <w:tr w:rsidR="009D1D07" w14:paraId="44BFB85B" w14:textId="77777777">
        <w:tblPrEx>
          <w:tblCellMar>
            <w:top w:w="0" w:type="dxa"/>
            <w:bottom w:w="0" w:type="dxa"/>
          </w:tblCellMar>
        </w:tblPrEx>
        <w:trPr>
          <w:cantSplit/>
        </w:trPr>
        <w:tc>
          <w:tcPr>
            <w:tcW w:w="4407" w:type="dxa"/>
          </w:tcPr>
          <w:p w14:paraId="64BB27E1" w14:textId="77777777" w:rsidR="009D1D07" w:rsidRDefault="009D1D07">
            <w:pPr>
              <w:pStyle w:val="TAH"/>
              <w:spacing w:before="20" w:after="20"/>
              <w:jc w:val="left"/>
            </w:pPr>
            <w:r>
              <w:t>Character</w:t>
            </w:r>
          </w:p>
        </w:tc>
        <w:tc>
          <w:tcPr>
            <w:tcW w:w="4503" w:type="dxa"/>
          </w:tcPr>
          <w:p w14:paraId="7AF5DA2C" w14:textId="77777777" w:rsidR="009D1D07" w:rsidRDefault="009D1D07">
            <w:pPr>
              <w:pStyle w:val="TAH"/>
              <w:spacing w:before="20" w:after="20"/>
              <w:jc w:val="left"/>
            </w:pPr>
            <w:r>
              <w:t>Description</w:t>
            </w:r>
          </w:p>
        </w:tc>
      </w:tr>
      <w:tr w:rsidR="009D1D07" w14:paraId="46C5882B" w14:textId="77777777">
        <w:tblPrEx>
          <w:tblCellMar>
            <w:top w:w="0" w:type="dxa"/>
            <w:bottom w:w="0" w:type="dxa"/>
          </w:tblCellMar>
        </w:tblPrEx>
        <w:trPr>
          <w:cantSplit/>
        </w:trPr>
        <w:tc>
          <w:tcPr>
            <w:tcW w:w="4407" w:type="dxa"/>
          </w:tcPr>
          <w:p w14:paraId="0A1043F8" w14:textId="77777777" w:rsidR="009D1D07" w:rsidRDefault="009D1D07">
            <w:pPr>
              <w:pStyle w:val="TAC"/>
              <w:spacing w:before="20" w:after="20"/>
              <w:jc w:val="left"/>
            </w:pPr>
            <w:r>
              <w:t xml:space="preserve">1 </w:t>
            </w:r>
            <w:r>
              <w:noBreakHyphen/>
              <w:t xml:space="preserve"> 40</w:t>
            </w:r>
          </w:p>
        </w:tc>
        <w:tc>
          <w:tcPr>
            <w:tcW w:w="4503" w:type="dxa"/>
          </w:tcPr>
          <w:p w14:paraId="2D0C2A75" w14:textId="77777777" w:rsidR="009D1D07" w:rsidRDefault="009D1D07">
            <w:pPr>
              <w:pStyle w:val="TAC"/>
              <w:spacing w:before="20" w:after="20"/>
              <w:jc w:val="left"/>
            </w:pPr>
            <w:r>
              <w:t>Operator specific text padded with spaces to character 40.</w:t>
            </w:r>
          </w:p>
        </w:tc>
      </w:tr>
      <w:tr w:rsidR="009D1D07" w14:paraId="5CE06514" w14:textId="77777777">
        <w:tblPrEx>
          <w:tblCellMar>
            <w:top w:w="0" w:type="dxa"/>
            <w:bottom w:w="0" w:type="dxa"/>
          </w:tblCellMar>
        </w:tblPrEx>
        <w:trPr>
          <w:cantSplit/>
        </w:trPr>
        <w:tc>
          <w:tcPr>
            <w:tcW w:w="4407" w:type="dxa"/>
          </w:tcPr>
          <w:p w14:paraId="2305C645" w14:textId="77777777" w:rsidR="009D1D07" w:rsidRDefault="009D1D07">
            <w:pPr>
              <w:pStyle w:val="TAC"/>
              <w:spacing w:before="20" w:after="20"/>
              <w:jc w:val="left"/>
            </w:pPr>
            <w:r>
              <w:t xml:space="preserve">41 </w:t>
            </w:r>
            <w:r>
              <w:noBreakHyphen/>
              <w:t xml:space="preserve"> 48</w:t>
            </w:r>
          </w:p>
        </w:tc>
        <w:tc>
          <w:tcPr>
            <w:tcW w:w="4503" w:type="dxa"/>
          </w:tcPr>
          <w:p w14:paraId="2F940714" w14:textId="77777777" w:rsidR="009D1D07" w:rsidRDefault="009D1D07">
            <w:pPr>
              <w:pStyle w:val="TAC"/>
              <w:spacing w:before="20" w:after="20"/>
              <w:jc w:val="left"/>
            </w:pPr>
            <w:r>
              <w:t>Network control key</w:t>
            </w:r>
          </w:p>
        </w:tc>
      </w:tr>
      <w:tr w:rsidR="009D1D07" w14:paraId="65E55AC3" w14:textId="77777777">
        <w:tblPrEx>
          <w:tblCellMar>
            <w:top w:w="0" w:type="dxa"/>
            <w:bottom w:w="0" w:type="dxa"/>
          </w:tblCellMar>
        </w:tblPrEx>
        <w:trPr>
          <w:cantSplit/>
        </w:trPr>
        <w:tc>
          <w:tcPr>
            <w:tcW w:w="4407" w:type="dxa"/>
          </w:tcPr>
          <w:p w14:paraId="27928FCD" w14:textId="77777777" w:rsidR="009D1D07" w:rsidRDefault="009D1D07">
            <w:pPr>
              <w:pStyle w:val="TAC"/>
              <w:spacing w:before="20" w:after="20"/>
              <w:jc w:val="left"/>
            </w:pPr>
            <w:r>
              <w:t xml:space="preserve">49 </w:t>
            </w:r>
            <w:r>
              <w:noBreakHyphen/>
              <w:t xml:space="preserve"> 56</w:t>
            </w:r>
          </w:p>
        </w:tc>
        <w:tc>
          <w:tcPr>
            <w:tcW w:w="4503" w:type="dxa"/>
          </w:tcPr>
          <w:p w14:paraId="3CA375A7" w14:textId="77777777" w:rsidR="009D1D07" w:rsidRDefault="009D1D07">
            <w:pPr>
              <w:pStyle w:val="TAC"/>
              <w:spacing w:before="20" w:after="20"/>
              <w:jc w:val="left"/>
            </w:pPr>
            <w:r>
              <w:t>Network subset control key</w:t>
            </w:r>
          </w:p>
        </w:tc>
      </w:tr>
      <w:tr w:rsidR="009D1D07" w14:paraId="552780E4" w14:textId="77777777">
        <w:tblPrEx>
          <w:tblCellMar>
            <w:top w:w="0" w:type="dxa"/>
            <w:bottom w:w="0" w:type="dxa"/>
          </w:tblCellMar>
        </w:tblPrEx>
        <w:trPr>
          <w:cantSplit/>
        </w:trPr>
        <w:tc>
          <w:tcPr>
            <w:tcW w:w="4407" w:type="dxa"/>
          </w:tcPr>
          <w:p w14:paraId="2AD7D58A" w14:textId="77777777" w:rsidR="009D1D07" w:rsidRDefault="009D1D07">
            <w:pPr>
              <w:pStyle w:val="TAC"/>
              <w:spacing w:before="20" w:after="20"/>
              <w:jc w:val="left"/>
            </w:pPr>
            <w:r>
              <w:t xml:space="preserve">57 </w:t>
            </w:r>
            <w:r>
              <w:noBreakHyphen/>
              <w:t xml:space="preserve"> 64</w:t>
            </w:r>
          </w:p>
        </w:tc>
        <w:tc>
          <w:tcPr>
            <w:tcW w:w="4503" w:type="dxa"/>
          </w:tcPr>
          <w:p w14:paraId="3527DBC9" w14:textId="77777777" w:rsidR="009D1D07" w:rsidRDefault="009D1D07">
            <w:pPr>
              <w:pStyle w:val="TAC"/>
              <w:spacing w:before="20" w:after="20"/>
              <w:jc w:val="left"/>
            </w:pPr>
            <w:r>
              <w:t>SP control key</w:t>
            </w:r>
          </w:p>
        </w:tc>
      </w:tr>
      <w:tr w:rsidR="009D1D07" w14:paraId="79B1A009" w14:textId="77777777">
        <w:tblPrEx>
          <w:tblCellMar>
            <w:top w:w="0" w:type="dxa"/>
            <w:bottom w:w="0" w:type="dxa"/>
          </w:tblCellMar>
        </w:tblPrEx>
        <w:trPr>
          <w:cantSplit/>
        </w:trPr>
        <w:tc>
          <w:tcPr>
            <w:tcW w:w="4407" w:type="dxa"/>
          </w:tcPr>
          <w:p w14:paraId="6788809E" w14:textId="77777777" w:rsidR="009D1D07" w:rsidRDefault="009D1D07">
            <w:pPr>
              <w:pStyle w:val="TAC"/>
              <w:spacing w:before="20" w:after="20"/>
              <w:jc w:val="left"/>
            </w:pPr>
            <w:r>
              <w:t xml:space="preserve">65 </w:t>
            </w:r>
            <w:r>
              <w:noBreakHyphen/>
              <w:t xml:space="preserve"> 72</w:t>
            </w:r>
          </w:p>
        </w:tc>
        <w:tc>
          <w:tcPr>
            <w:tcW w:w="4503" w:type="dxa"/>
          </w:tcPr>
          <w:p w14:paraId="7ABB2CC6" w14:textId="77777777" w:rsidR="009D1D07" w:rsidRDefault="009D1D07">
            <w:pPr>
              <w:pStyle w:val="TAC"/>
              <w:spacing w:before="20" w:after="20"/>
              <w:jc w:val="left"/>
            </w:pPr>
            <w:r>
              <w:t>Corporate control key</w:t>
            </w:r>
          </w:p>
        </w:tc>
      </w:tr>
      <w:tr w:rsidR="009D1D07" w14:paraId="381D8821" w14:textId="77777777">
        <w:tblPrEx>
          <w:tblCellMar>
            <w:top w:w="0" w:type="dxa"/>
            <w:bottom w:w="0" w:type="dxa"/>
          </w:tblCellMar>
        </w:tblPrEx>
        <w:trPr>
          <w:cantSplit/>
        </w:trPr>
        <w:tc>
          <w:tcPr>
            <w:tcW w:w="4407" w:type="dxa"/>
          </w:tcPr>
          <w:p w14:paraId="2E558011" w14:textId="77777777" w:rsidR="009D1D07" w:rsidRDefault="009D1D07">
            <w:pPr>
              <w:pStyle w:val="TAC"/>
              <w:spacing w:before="20" w:after="20"/>
              <w:jc w:val="left"/>
            </w:pPr>
            <w:r>
              <w:t xml:space="preserve">73 </w:t>
            </w:r>
            <w:r>
              <w:noBreakHyphen/>
              <w:t xml:space="preserve"> 88</w:t>
            </w:r>
          </w:p>
        </w:tc>
        <w:tc>
          <w:tcPr>
            <w:tcW w:w="4503" w:type="dxa"/>
          </w:tcPr>
          <w:p w14:paraId="211EDD53" w14:textId="77777777" w:rsidR="009D1D07" w:rsidRDefault="009D1D07">
            <w:pPr>
              <w:pStyle w:val="TAC"/>
              <w:spacing w:before="20" w:after="20"/>
              <w:jc w:val="left"/>
            </w:pPr>
            <w:r>
              <w:t>IMEI</w:t>
            </w:r>
          </w:p>
        </w:tc>
      </w:tr>
    </w:tbl>
    <w:p w14:paraId="5FFC1EB2" w14:textId="77777777" w:rsidR="009D1D07" w:rsidRDefault="009D1D07">
      <w:pPr>
        <w:pStyle w:val="FP"/>
      </w:pPr>
    </w:p>
    <w:p w14:paraId="66328228" w14:textId="77777777" w:rsidR="005D2990" w:rsidRDefault="0097575A" w:rsidP="005D2990">
      <w:r>
        <w:t xml:space="preserve">If length of one or more keys </w:t>
      </w:r>
      <w:proofErr w:type="gramStart"/>
      <w:r>
        <w:t>exceed</w:t>
      </w:r>
      <w:proofErr w:type="gramEnd"/>
      <w:r>
        <w:t xml:space="preserve"> 8 digits the message in TP-UD field shall be extended with additional 32 digits as follows:</w:t>
      </w:r>
    </w:p>
    <w:tbl>
      <w:tblPr>
        <w:tblW w:w="0" w:type="auto"/>
        <w:tblInd w:w="3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407"/>
        <w:gridCol w:w="4503"/>
      </w:tblGrid>
      <w:tr w:rsidR="0097575A" w14:paraId="6D67ACB7" w14:textId="77777777">
        <w:tblPrEx>
          <w:tblCellMar>
            <w:top w:w="0" w:type="dxa"/>
            <w:bottom w:w="0" w:type="dxa"/>
          </w:tblCellMar>
        </w:tblPrEx>
        <w:trPr>
          <w:cantSplit/>
        </w:trPr>
        <w:tc>
          <w:tcPr>
            <w:tcW w:w="4407" w:type="dxa"/>
          </w:tcPr>
          <w:p w14:paraId="3AB81D29" w14:textId="77777777" w:rsidR="0097575A" w:rsidDel="004C2028" w:rsidRDefault="0097575A" w:rsidP="009D1D07">
            <w:pPr>
              <w:pStyle w:val="TAC"/>
              <w:spacing w:before="20" w:after="20"/>
              <w:jc w:val="left"/>
            </w:pPr>
            <w:r>
              <w:t>89-96</w:t>
            </w:r>
          </w:p>
        </w:tc>
        <w:tc>
          <w:tcPr>
            <w:tcW w:w="4503" w:type="dxa"/>
          </w:tcPr>
          <w:p w14:paraId="44438590" w14:textId="77777777" w:rsidR="0097575A" w:rsidRDefault="0097575A" w:rsidP="009D1D07">
            <w:pPr>
              <w:pStyle w:val="TAC"/>
              <w:spacing w:before="20" w:after="20"/>
              <w:jc w:val="left"/>
            </w:pPr>
            <w:r>
              <w:t>Network control key extension</w:t>
            </w:r>
          </w:p>
        </w:tc>
      </w:tr>
      <w:tr w:rsidR="0097575A" w14:paraId="3C5A5D7B" w14:textId="77777777">
        <w:tblPrEx>
          <w:tblCellMar>
            <w:top w:w="0" w:type="dxa"/>
            <w:bottom w:w="0" w:type="dxa"/>
          </w:tblCellMar>
        </w:tblPrEx>
        <w:trPr>
          <w:cantSplit/>
        </w:trPr>
        <w:tc>
          <w:tcPr>
            <w:tcW w:w="4407" w:type="dxa"/>
          </w:tcPr>
          <w:p w14:paraId="3D59ECA8" w14:textId="77777777" w:rsidR="0097575A" w:rsidDel="004C2028" w:rsidRDefault="0097575A" w:rsidP="009D1D07">
            <w:pPr>
              <w:pStyle w:val="TAC"/>
              <w:spacing w:before="20" w:after="20"/>
              <w:jc w:val="left"/>
            </w:pPr>
            <w:r>
              <w:t>97-104</w:t>
            </w:r>
          </w:p>
        </w:tc>
        <w:tc>
          <w:tcPr>
            <w:tcW w:w="4503" w:type="dxa"/>
          </w:tcPr>
          <w:p w14:paraId="3DD8AC64" w14:textId="77777777" w:rsidR="0097575A" w:rsidRDefault="0097575A" w:rsidP="009D1D07">
            <w:pPr>
              <w:pStyle w:val="TAC"/>
              <w:spacing w:before="20" w:after="20"/>
              <w:jc w:val="left"/>
            </w:pPr>
            <w:r>
              <w:t>Network subset control key extension</w:t>
            </w:r>
          </w:p>
        </w:tc>
      </w:tr>
      <w:tr w:rsidR="0097575A" w14:paraId="4396BD0F" w14:textId="77777777">
        <w:tblPrEx>
          <w:tblCellMar>
            <w:top w:w="0" w:type="dxa"/>
            <w:bottom w:w="0" w:type="dxa"/>
          </w:tblCellMar>
        </w:tblPrEx>
        <w:trPr>
          <w:cantSplit/>
        </w:trPr>
        <w:tc>
          <w:tcPr>
            <w:tcW w:w="4407" w:type="dxa"/>
          </w:tcPr>
          <w:p w14:paraId="71C119C3" w14:textId="77777777" w:rsidR="0097575A" w:rsidDel="004C2028" w:rsidRDefault="0097575A" w:rsidP="009D1D07">
            <w:pPr>
              <w:pStyle w:val="TAC"/>
              <w:spacing w:before="20" w:after="20"/>
              <w:jc w:val="left"/>
            </w:pPr>
            <w:r>
              <w:t>105-112</w:t>
            </w:r>
          </w:p>
        </w:tc>
        <w:tc>
          <w:tcPr>
            <w:tcW w:w="4503" w:type="dxa"/>
          </w:tcPr>
          <w:p w14:paraId="18064521" w14:textId="77777777" w:rsidR="0097575A" w:rsidRDefault="0097575A" w:rsidP="009D1D07">
            <w:pPr>
              <w:pStyle w:val="TAC"/>
              <w:spacing w:before="20" w:after="20"/>
              <w:jc w:val="left"/>
            </w:pPr>
            <w:r>
              <w:t>SP control key extension</w:t>
            </w:r>
          </w:p>
        </w:tc>
      </w:tr>
      <w:tr w:rsidR="0097575A" w14:paraId="00FC55C6" w14:textId="77777777">
        <w:tblPrEx>
          <w:tblCellMar>
            <w:top w:w="0" w:type="dxa"/>
            <w:bottom w:w="0" w:type="dxa"/>
          </w:tblCellMar>
        </w:tblPrEx>
        <w:trPr>
          <w:cantSplit/>
        </w:trPr>
        <w:tc>
          <w:tcPr>
            <w:tcW w:w="4407" w:type="dxa"/>
          </w:tcPr>
          <w:p w14:paraId="08DFB986" w14:textId="77777777" w:rsidR="0097575A" w:rsidDel="004C2028" w:rsidRDefault="0097575A" w:rsidP="009D1D07">
            <w:pPr>
              <w:pStyle w:val="TAC"/>
              <w:spacing w:before="20" w:after="20"/>
              <w:jc w:val="left"/>
            </w:pPr>
            <w:r>
              <w:t>113-120</w:t>
            </w:r>
          </w:p>
        </w:tc>
        <w:tc>
          <w:tcPr>
            <w:tcW w:w="4503" w:type="dxa"/>
          </w:tcPr>
          <w:p w14:paraId="09DD11B0" w14:textId="77777777" w:rsidR="0097575A" w:rsidRDefault="0097575A" w:rsidP="009D1D07">
            <w:pPr>
              <w:pStyle w:val="TAC"/>
              <w:spacing w:before="20" w:after="20"/>
              <w:jc w:val="left"/>
            </w:pPr>
            <w:r>
              <w:t>Corporate control key extension</w:t>
            </w:r>
          </w:p>
        </w:tc>
      </w:tr>
    </w:tbl>
    <w:p w14:paraId="6B732F52" w14:textId="77777777" w:rsidR="0097575A" w:rsidRDefault="0097575A" w:rsidP="0097575A">
      <w:pPr>
        <w:pStyle w:val="FP"/>
      </w:pPr>
    </w:p>
    <w:p w14:paraId="3CEB44F1" w14:textId="77777777" w:rsidR="0097575A" w:rsidRDefault="0097575A" w:rsidP="0097575A">
      <w:r>
        <w:t>The key shall be divided into main and extension fields as follows:</w:t>
      </w:r>
    </w:p>
    <w:p w14:paraId="28C0A300" w14:textId="77777777" w:rsidR="0097575A" w:rsidRDefault="0097575A" w:rsidP="0097575A">
      <w:pPr>
        <w:pStyle w:val="B1"/>
      </w:pPr>
      <w:r>
        <w:t>-</w:t>
      </w:r>
      <w:r>
        <w:tab/>
        <w:t>If key length is equal to or less than 8 digits, the key value shall be coded to the main field as specified above, and the corresponding extension field shall be encoded as "FFFFFFFF".</w:t>
      </w:r>
    </w:p>
    <w:p w14:paraId="0139FB7D" w14:textId="77777777" w:rsidR="0097575A" w:rsidRDefault="0097575A" w:rsidP="0097575A">
      <w:pPr>
        <w:pStyle w:val="B1"/>
      </w:pPr>
      <w:r>
        <w:t>-</w:t>
      </w:r>
      <w:r>
        <w:tab/>
        <w:t>If key length is more than 8 digits, the 8 most significant digits shall be coded to the main field and the remaining digits shall be coded to the extension field. If the length of the key is less than 16 digits, then extension field shall be populated from the beginning of the extension field, and each of the remaining digits shall be encoded as "F".</w:t>
      </w:r>
    </w:p>
    <w:p w14:paraId="28719EA3" w14:textId="77777777" w:rsidR="0097575A" w:rsidRDefault="0097575A" w:rsidP="0097575A">
      <w:pPr>
        <w:pStyle w:val="NO"/>
      </w:pPr>
      <w:r>
        <w:t>NOTE:</w:t>
      </w:r>
      <w:r>
        <w:tab/>
        <w:t>If the key value is "12345678901234", then the main field value will contain the string "12345678" and the extension field "901234FF".</w:t>
      </w:r>
    </w:p>
    <w:p w14:paraId="29DF9DD9" w14:textId="77777777" w:rsidR="0097575A" w:rsidRDefault="0097575A" w:rsidP="0097575A">
      <w:r>
        <w:t>If an ME receives a key value with "F" padding, it shall ignore the "F" padding characters and only use the received key part.</w:t>
      </w:r>
    </w:p>
    <w:p w14:paraId="02B74984" w14:textId="77777777" w:rsidR="009D1D07" w:rsidRDefault="009D1D07">
      <w:r>
        <w:t>As the IMEI is 15 digits long (see TS 23.003 [3]), the sixteenth digit present here is ignored by the ME during the de-personalization procedure and should be set to zero.</w:t>
      </w:r>
    </w:p>
    <w:p w14:paraId="4C8C0736" w14:textId="77777777" w:rsidR="009D1D07" w:rsidRDefault="009D1D07">
      <w:r>
        <w:t>For the IMEI and each control key, the most significant digit is coded first in the string, e.g. character 41 is the most significant digit of NCK.</w:t>
      </w:r>
    </w:p>
    <w:p w14:paraId="32FD71EF" w14:textId="77777777" w:rsidR="009D1D07" w:rsidRDefault="009D1D07">
      <w:r>
        <w:t>All characters are coded according to the default alphabet described in TS 23.038 [5].</w:t>
      </w:r>
    </w:p>
    <w:p w14:paraId="40089F50" w14:textId="77777777" w:rsidR="009D1D07" w:rsidRDefault="009D1D07">
      <w:r>
        <w:t>The string "FFFFFFFF" shall be used in place of a key to indicate that de</w:t>
      </w:r>
      <w:r>
        <w:noBreakHyphen/>
        <w:t xml:space="preserve">personalisation of that category is not required. </w:t>
      </w:r>
    </w:p>
    <w:p w14:paraId="25D49076" w14:textId="77777777" w:rsidR="009D1D07" w:rsidRDefault="009D1D07">
      <w:pPr>
        <w:pStyle w:val="B1"/>
      </w:pPr>
      <w:r>
        <w:lastRenderedPageBreak/>
        <w:t>b)</w:t>
      </w:r>
      <w:r>
        <w:tab/>
        <w:t>The acknowledgement to the ME De</w:t>
      </w:r>
      <w:r>
        <w:noBreakHyphen/>
        <w:t>personalisation Short Message shall be a SMS</w:t>
      </w:r>
      <w:r>
        <w:noBreakHyphen/>
        <w:t>DELIVER</w:t>
      </w:r>
      <w:r>
        <w:noBreakHyphen/>
        <w:t>REPORT for RP</w:t>
      </w:r>
      <w:r>
        <w:noBreakHyphen/>
        <w:t xml:space="preserve">ACK as described in </w:t>
      </w:r>
      <w:proofErr w:type="gramStart"/>
      <w:r>
        <w:t>TS  23.040</w:t>
      </w:r>
      <w:proofErr w:type="gramEnd"/>
      <w:r>
        <w:t xml:space="preserve"> [6] with the TP</w:t>
      </w:r>
      <w:r>
        <w:noBreakHyphen/>
        <w:t>User</w:t>
      </w:r>
      <w:r>
        <w:noBreakHyphen/>
        <w:t>Data coded according to the default alphabet described in TS 23.038 [5] as below:</w:t>
      </w:r>
    </w:p>
    <w:p w14:paraId="66B6D4E2" w14:textId="77777777" w:rsidR="009D1D07" w:rsidRDefault="009D1D07">
      <w:pPr>
        <w:pStyle w:val="TH"/>
        <w:spacing w:before="0" w:after="0"/>
        <w:rPr>
          <w:sz w:val="8"/>
          <w:szCs w:val="8"/>
        </w:rPr>
      </w:pPr>
    </w:p>
    <w:tbl>
      <w:tblPr>
        <w:tblW w:w="0" w:type="auto"/>
        <w:tblInd w:w="36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497"/>
        <w:gridCol w:w="4251"/>
      </w:tblGrid>
      <w:tr w:rsidR="009D1D07" w14:paraId="2207E4CC" w14:textId="77777777">
        <w:tblPrEx>
          <w:tblCellMar>
            <w:top w:w="0" w:type="dxa"/>
            <w:bottom w:w="0" w:type="dxa"/>
          </w:tblCellMar>
        </w:tblPrEx>
        <w:trPr>
          <w:cantSplit/>
        </w:trPr>
        <w:tc>
          <w:tcPr>
            <w:tcW w:w="4497" w:type="dxa"/>
          </w:tcPr>
          <w:p w14:paraId="0F11D006" w14:textId="77777777" w:rsidR="009D1D07" w:rsidRDefault="009D1D07">
            <w:pPr>
              <w:pStyle w:val="TAC"/>
              <w:spacing w:before="20" w:after="20"/>
              <w:jc w:val="left"/>
              <w:rPr>
                <w:b/>
              </w:rPr>
            </w:pPr>
            <w:r>
              <w:rPr>
                <w:b/>
              </w:rPr>
              <w:t>Character</w:t>
            </w:r>
          </w:p>
        </w:tc>
        <w:tc>
          <w:tcPr>
            <w:tcW w:w="4251" w:type="dxa"/>
          </w:tcPr>
          <w:p w14:paraId="39663B90" w14:textId="77777777" w:rsidR="009D1D07" w:rsidRDefault="009D1D07">
            <w:pPr>
              <w:pStyle w:val="TAC"/>
              <w:spacing w:before="20" w:after="20"/>
              <w:jc w:val="left"/>
              <w:rPr>
                <w:b/>
              </w:rPr>
            </w:pPr>
            <w:r>
              <w:rPr>
                <w:b/>
              </w:rPr>
              <w:t>Description</w:t>
            </w:r>
          </w:p>
        </w:tc>
      </w:tr>
      <w:tr w:rsidR="009D1D07" w14:paraId="10A7FA0C" w14:textId="77777777">
        <w:tblPrEx>
          <w:tblCellMar>
            <w:top w:w="0" w:type="dxa"/>
            <w:bottom w:w="0" w:type="dxa"/>
          </w:tblCellMar>
        </w:tblPrEx>
        <w:trPr>
          <w:cantSplit/>
        </w:trPr>
        <w:tc>
          <w:tcPr>
            <w:tcW w:w="4497" w:type="dxa"/>
          </w:tcPr>
          <w:p w14:paraId="23E125A7" w14:textId="77777777" w:rsidR="009D1D07" w:rsidRDefault="009D1D07">
            <w:pPr>
              <w:pStyle w:val="TAC"/>
              <w:spacing w:before="20" w:after="20"/>
              <w:jc w:val="left"/>
            </w:pPr>
            <w:r>
              <w:t>1</w:t>
            </w:r>
            <w:r>
              <w:noBreakHyphen/>
              <w:t>16</w:t>
            </w:r>
          </w:p>
        </w:tc>
        <w:tc>
          <w:tcPr>
            <w:tcW w:w="4251" w:type="dxa"/>
          </w:tcPr>
          <w:p w14:paraId="0F6E2C59" w14:textId="77777777" w:rsidR="009D1D07" w:rsidRDefault="009D1D07">
            <w:pPr>
              <w:pStyle w:val="TAC"/>
              <w:spacing w:before="20" w:after="20"/>
              <w:jc w:val="left"/>
            </w:pPr>
            <w:r>
              <w:t>IMEI of ME</w:t>
            </w:r>
          </w:p>
        </w:tc>
      </w:tr>
      <w:tr w:rsidR="009D1D07" w14:paraId="65CEE0CF" w14:textId="77777777">
        <w:tblPrEx>
          <w:tblCellMar>
            <w:top w:w="0" w:type="dxa"/>
            <w:bottom w:w="0" w:type="dxa"/>
          </w:tblCellMar>
        </w:tblPrEx>
        <w:trPr>
          <w:cantSplit/>
        </w:trPr>
        <w:tc>
          <w:tcPr>
            <w:tcW w:w="4497" w:type="dxa"/>
          </w:tcPr>
          <w:p w14:paraId="17305C2E" w14:textId="77777777" w:rsidR="009D1D07" w:rsidRDefault="009D1D07">
            <w:pPr>
              <w:pStyle w:val="TAC"/>
              <w:spacing w:before="20" w:after="20"/>
              <w:jc w:val="left"/>
            </w:pPr>
            <w:r>
              <w:t>17</w:t>
            </w:r>
          </w:p>
        </w:tc>
        <w:tc>
          <w:tcPr>
            <w:tcW w:w="4251" w:type="dxa"/>
          </w:tcPr>
          <w:p w14:paraId="354CFE91" w14:textId="77777777" w:rsidR="009D1D07" w:rsidRDefault="009D1D07">
            <w:pPr>
              <w:pStyle w:val="TAC"/>
              <w:spacing w:before="20" w:after="20"/>
              <w:jc w:val="left"/>
            </w:pPr>
            <w:r>
              <w:t>Network personalisation status</w:t>
            </w:r>
          </w:p>
        </w:tc>
      </w:tr>
      <w:tr w:rsidR="009D1D07" w14:paraId="4DC4F136" w14:textId="77777777">
        <w:tblPrEx>
          <w:tblCellMar>
            <w:top w:w="0" w:type="dxa"/>
            <w:bottom w:w="0" w:type="dxa"/>
          </w:tblCellMar>
        </w:tblPrEx>
        <w:trPr>
          <w:cantSplit/>
        </w:trPr>
        <w:tc>
          <w:tcPr>
            <w:tcW w:w="4497" w:type="dxa"/>
          </w:tcPr>
          <w:p w14:paraId="4C9340C3" w14:textId="77777777" w:rsidR="009D1D07" w:rsidRDefault="009D1D07">
            <w:pPr>
              <w:pStyle w:val="TAC"/>
              <w:spacing w:before="20" w:after="20"/>
              <w:jc w:val="left"/>
            </w:pPr>
            <w:r>
              <w:t>18</w:t>
            </w:r>
          </w:p>
        </w:tc>
        <w:tc>
          <w:tcPr>
            <w:tcW w:w="4251" w:type="dxa"/>
          </w:tcPr>
          <w:p w14:paraId="48285154" w14:textId="77777777" w:rsidR="009D1D07" w:rsidRDefault="009D1D07">
            <w:pPr>
              <w:pStyle w:val="TAC"/>
              <w:spacing w:before="20" w:after="20"/>
              <w:jc w:val="left"/>
            </w:pPr>
            <w:r>
              <w:t>Network subset personalisation status</w:t>
            </w:r>
          </w:p>
        </w:tc>
      </w:tr>
      <w:tr w:rsidR="009D1D07" w14:paraId="47F4AC1C" w14:textId="77777777">
        <w:tblPrEx>
          <w:tblCellMar>
            <w:top w:w="0" w:type="dxa"/>
            <w:bottom w:w="0" w:type="dxa"/>
          </w:tblCellMar>
        </w:tblPrEx>
        <w:trPr>
          <w:cantSplit/>
        </w:trPr>
        <w:tc>
          <w:tcPr>
            <w:tcW w:w="4497" w:type="dxa"/>
          </w:tcPr>
          <w:p w14:paraId="17667B76" w14:textId="77777777" w:rsidR="009D1D07" w:rsidRDefault="009D1D07">
            <w:pPr>
              <w:pStyle w:val="TAC"/>
              <w:spacing w:before="20" w:after="20"/>
              <w:jc w:val="left"/>
            </w:pPr>
            <w:r>
              <w:t>19</w:t>
            </w:r>
          </w:p>
        </w:tc>
        <w:tc>
          <w:tcPr>
            <w:tcW w:w="4251" w:type="dxa"/>
          </w:tcPr>
          <w:p w14:paraId="519B2559" w14:textId="77777777" w:rsidR="009D1D07" w:rsidRDefault="009D1D07">
            <w:pPr>
              <w:pStyle w:val="TAC"/>
              <w:spacing w:before="20" w:after="20"/>
              <w:jc w:val="left"/>
            </w:pPr>
            <w:r>
              <w:t>SP personalisation status</w:t>
            </w:r>
          </w:p>
        </w:tc>
      </w:tr>
      <w:tr w:rsidR="009D1D07" w14:paraId="24A87F11" w14:textId="77777777">
        <w:tblPrEx>
          <w:tblCellMar>
            <w:top w:w="0" w:type="dxa"/>
            <w:bottom w:w="0" w:type="dxa"/>
          </w:tblCellMar>
        </w:tblPrEx>
        <w:trPr>
          <w:cantSplit/>
        </w:trPr>
        <w:tc>
          <w:tcPr>
            <w:tcW w:w="4497" w:type="dxa"/>
          </w:tcPr>
          <w:p w14:paraId="107B93C7" w14:textId="77777777" w:rsidR="009D1D07" w:rsidRDefault="009D1D07">
            <w:pPr>
              <w:pStyle w:val="TAC"/>
              <w:spacing w:before="20" w:after="20"/>
              <w:jc w:val="left"/>
            </w:pPr>
            <w:r>
              <w:t>20</w:t>
            </w:r>
          </w:p>
        </w:tc>
        <w:tc>
          <w:tcPr>
            <w:tcW w:w="4251" w:type="dxa"/>
          </w:tcPr>
          <w:p w14:paraId="6FE0F874" w14:textId="77777777" w:rsidR="009D1D07" w:rsidRDefault="009D1D07">
            <w:pPr>
              <w:pStyle w:val="TAC"/>
              <w:spacing w:before="20" w:after="20"/>
              <w:jc w:val="left"/>
            </w:pPr>
            <w:r>
              <w:t>Corporate personalisation status</w:t>
            </w:r>
          </w:p>
        </w:tc>
      </w:tr>
    </w:tbl>
    <w:p w14:paraId="6F1F6BA4" w14:textId="77777777" w:rsidR="009D1D07" w:rsidRDefault="009D1D07">
      <w:pPr>
        <w:pStyle w:val="FP"/>
      </w:pPr>
    </w:p>
    <w:p w14:paraId="237162D3" w14:textId="77777777" w:rsidR="009D1D07" w:rsidRDefault="009D1D07">
      <w:r>
        <w:t>As the IMEI is 15 digits long (see TS 23.003 [3]), the sixteenth digit present here is ignored by the network during the de-personalization procedure and should be set to zero.</w:t>
      </w:r>
    </w:p>
    <w:p w14:paraId="4FE8F006" w14:textId="77777777" w:rsidR="009D1D07" w:rsidRDefault="009D1D07">
      <w:pPr>
        <w:keepNext/>
        <w:keepLines/>
      </w:pPr>
      <w:r>
        <w:t>Status codes shall indicate the resulting status of each personalisation category as below.</w:t>
      </w:r>
    </w:p>
    <w:p w14:paraId="364CF8F0" w14:textId="77777777" w:rsidR="009D1D07" w:rsidRDefault="009D1D07">
      <w:pPr>
        <w:pStyle w:val="TH"/>
        <w:spacing w:before="0" w:after="0"/>
        <w:rPr>
          <w:sz w:val="8"/>
          <w:szCs w:val="8"/>
        </w:rPr>
      </w:pPr>
    </w:p>
    <w:tbl>
      <w:tblPr>
        <w:tblW w:w="0" w:type="auto"/>
        <w:tblInd w:w="36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497"/>
        <w:gridCol w:w="4251"/>
      </w:tblGrid>
      <w:tr w:rsidR="009D1D07" w14:paraId="19CA1BD4" w14:textId="77777777">
        <w:tblPrEx>
          <w:tblCellMar>
            <w:top w:w="0" w:type="dxa"/>
            <w:bottom w:w="0" w:type="dxa"/>
          </w:tblCellMar>
        </w:tblPrEx>
        <w:trPr>
          <w:cantSplit/>
        </w:trPr>
        <w:tc>
          <w:tcPr>
            <w:tcW w:w="4497" w:type="dxa"/>
          </w:tcPr>
          <w:p w14:paraId="41F6D219" w14:textId="77777777" w:rsidR="009D1D07" w:rsidRDefault="009D1D07">
            <w:pPr>
              <w:pStyle w:val="TAC"/>
              <w:spacing w:before="20" w:after="20"/>
              <w:jc w:val="left"/>
              <w:rPr>
                <w:b/>
              </w:rPr>
            </w:pPr>
            <w:r>
              <w:rPr>
                <w:b/>
              </w:rPr>
              <w:t>Status code</w:t>
            </w:r>
          </w:p>
        </w:tc>
        <w:tc>
          <w:tcPr>
            <w:tcW w:w="4251" w:type="dxa"/>
          </w:tcPr>
          <w:p w14:paraId="34E6EACA" w14:textId="77777777" w:rsidR="009D1D07" w:rsidRDefault="009D1D07">
            <w:pPr>
              <w:pStyle w:val="TAC"/>
              <w:spacing w:before="20" w:after="20"/>
              <w:jc w:val="left"/>
              <w:rPr>
                <w:b/>
              </w:rPr>
            </w:pPr>
            <w:r>
              <w:rPr>
                <w:b/>
              </w:rPr>
              <w:t>Description</w:t>
            </w:r>
          </w:p>
        </w:tc>
      </w:tr>
      <w:tr w:rsidR="009D1D07" w14:paraId="6198DB30" w14:textId="77777777">
        <w:tblPrEx>
          <w:tblCellMar>
            <w:top w:w="0" w:type="dxa"/>
            <w:bottom w:w="0" w:type="dxa"/>
          </w:tblCellMar>
        </w:tblPrEx>
        <w:trPr>
          <w:cantSplit/>
        </w:trPr>
        <w:tc>
          <w:tcPr>
            <w:tcW w:w="4497" w:type="dxa"/>
          </w:tcPr>
          <w:p w14:paraId="799A62B0" w14:textId="77777777" w:rsidR="009D1D07" w:rsidRDefault="009D1D07">
            <w:pPr>
              <w:pStyle w:val="TAC"/>
              <w:spacing w:before="20" w:after="20"/>
              <w:jc w:val="left"/>
            </w:pPr>
            <w:r>
              <w:t>0</w:t>
            </w:r>
          </w:p>
        </w:tc>
        <w:tc>
          <w:tcPr>
            <w:tcW w:w="4251" w:type="dxa"/>
          </w:tcPr>
          <w:p w14:paraId="32C8EF80" w14:textId="77777777" w:rsidR="009D1D07" w:rsidRDefault="009D1D07">
            <w:pPr>
              <w:pStyle w:val="TAC"/>
              <w:spacing w:before="20" w:after="20"/>
              <w:jc w:val="left"/>
            </w:pPr>
            <w:r>
              <w:t xml:space="preserve">Currently not personalised </w:t>
            </w:r>
          </w:p>
        </w:tc>
      </w:tr>
      <w:tr w:rsidR="009D1D07" w14:paraId="7FA1DBE4" w14:textId="77777777">
        <w:tblPrEx>
          <w:tblCellMar>
            <w:top w:w="0" w:type="dxa"/>
            <w:bottom w:w="0" w:type="dxa"/>
          </w:tblCellMar>
        </w:tblPrEx>
        <w:trPr>
          <w:cantSplit/>
        </w:trPr>
        <w:tc>
          <w:tcPr>
            <w:tcW w:w="4497" w:type="dxa"/>
          </w:tcPr>
          <w:p w14:paraId="401DAA89" w14:textId="77777777" w:rsidR="009D1D07" w:rsidRDefault="009D1D07">
            <w:pPr>
              <w:pStyle w:val="TAC"/>
              <w:spacing w:before="20" w:after="20"/>
              <w:jc w:val="left"/>
            </w:pPr>
            <w:r>
              <w:t>1</w:t>
            </w:r>
          </w:p>
        </w:tc>
        <w:tc>
          <w:tcPr>
            <w:tcW w:w="4251" w:type="dxa"/>
          </w:tcPr>
          <w:p w14:paraId="4D242B67" w14:textId="77777777" w:rsidR="009D1D07" w:rsidRDefault="009D1D07">
            <w:pPr>
              <w:pStyle w:val="TAC"/>
              <w:spacing w:before="20" w:after="20"/>
              <w:jc w:val="left"/>
            </w:pPr>
            <w:r>
              <w:t xml:space="preserve">Permanently not personalised </w:t>
            </w:r>
          </w:p>
        </w:tc>
      </w:tr>
      <w:tr w:rsidR="009D1D07" w14:paraId="38038361" w14:textId="77777777">
        <w:tblPrEx>
          <w:tblCellMar>
            <w:top w:w="0" w:type="dxa"/>
            <w:bottom w:w="0" w:type="dxa"/>
          </w:tblCellMar>
        </w:tblPrEx>
        <w:trPr>
          <w:cantSplit/>
        </w:trPr>
        <w:tc>
          <w:tcPr>
            <w:tcW w:w="4497" w:type="dxa"/>
          </w:tcPr>
          <w:p w14:paraId="7F7DB2FC" w14:textId="77777777" w:rsidR="009D1D07" w:rsidRDefault="009D1D07">
            <w:pPr>
              <w:pStyle w:val="TAC"/>
              <w:spacing w:before="20" w:after="20"/>
              <w:jc w:val="left"/>
            </w:pPr>
            <w:r>
              <w:t>2</w:t>
            </w:r>
          </w:p>
        </w:tc>
        <w:tc>
          <w:tcPr>
            <w:tcW w:w="4251" w:type="dxa"/>
          </w:tcPr>
          <w:p w14:paraId="144862D0" w14:textId="77777777" w:rsidR="009D1D07" w:rsidRDefault="009D1D07">
            <w:pPr>
              <w:pStyle w:val="TAC"/>
              <w:spacing w:before="20" w:after="20"/>
              <w:jc w:val="left"/>
            </w:pPr>
            <w:r>
              <w:t>Personalised</w:t>
            </w:r>
          </w:p>
        </w:tc>
      </w:tr>
      <w:tr w:rsidR="009D1D07" w14:paraId="272FA4DB" w14:textId="77777777">
        <w:tblPrEx>
          <w:tblCellMar>
            <w:top w:w="0" w:type="dxa"/>
            <w:bottom w:w="0" w:type="dxa"/>
          </w:tblCellMar>
        </w:tblPrEx>
        <w:trPr>
          <w:cantSplit/>
        </w:trPr>
        <w:tc>
          <w:tcPr>
            <w:tcW w:w="4497" w:type="dxa"/>
          </w:tcPr>
          <w:p w14:paraId="79D3F474" w14:textId="77777777" w:rsidR="009D1D07" w:rsidRDefault="009D1D07">
            <w:pPr>
              <w:pStyle w:val="TAC"/>
              <w:spacing w:before="20" w:after="20"/>
              <w:jc w:val="left"/>
            </w:pPr>
            <w:r>
              <w:t>3</w:t>
            </w:r>
          </w:p>
        </w:tc>
        <w:tc>
          <w:tcPr>
            <w:tcW w:w="4251" w:type="dxa"/>
          </w:tcPr>
          <w:p w14:paraId="53560CA3" w14:textId="77777777" w:rsidR="009D1D07" w:rsidRDefault="009D1D07">
            <w:pPr>
              <w:pStyle w:val="TAC"/>
              <w:spacing w:before="20" w:after="20"/>
              <w:jc w:val="left"/>
            </w:pPr>
            <w:r>
              <w:t>IMEI mismatch</w:t>
            </w:r>
          </w:p>
        </w:tc>
      </w:tr>
      <w:tr w:rsidR="009D1D07" w14:paraId="2D2FDFBE" w14:textId="77777777">
        <w:tblPrEx>
          <w:tblCellMar>
            <w:top w:w="0" w:type="dxa"/>
            <w:bottom w:w="0" w:type="dxa"/>
          </w:tblCellMar>
        </w:tblPrEx>
        <w:trPr>
          <w:cantSplit/>
        </w:trPr>
        <w:tc>
          <w:tcPr>
            <w:tcW w:w="4497" w:type="dxa"/>
          </w:tcPr>
          <w:p w14:paraId="69D41EA7" w14:textId="77777777" w:rsidR="009D1D07" w:rsidRDefault="009D1D07">
            <w:pPr>
              <w:pStyle w:val="TAC"/>
              <w:spacing w:before="20" w:after="20"/>
              <w:jc w:val="left"/>
            </w:pPr>
            <w:r>
              <w:t>Other</w:t>
            </w:r>
          </w:p>
        </w:tc>
        <w:tc>
          <w:tcPr>
            <w:tcW w:w="4251" w:type="dxa"/>
          </w:tcPr>
          <w:p w14:paraId="09A8D63F" w14:textId="77777777" w:rsidR="009D1D07" w:rsidRDefault="009D1D07">
            <w:pPr>
              <w:pStyle w:val="TAC"/>
              <w:spacing w:before="20" w:after="20"/>
              <w:jc w:val="left"/>
            </w:pPr>
            <w:r>
              <w:t>RFU</w:t>
            </w:r>
          </w:p>
        </w:tc>
      </w:tr>
    </w:tbl>
    <w:p w14:paraId="20A73FFC" w14:textId="77777777" w:rsidR="009D1D07" w:rsidRDefault="009D1D07">
      <w:pPr>
        <w:pStyle w:val="FP"/>
      </w:pPr>
    </w:p>
    <w:p w14:paraId="4B4E76B8" w14:textId="77777777" w:rsidR="009D1D07" w:rsidRDefault="009D1D07">
      <w:r>
        <w:t>If the IMEI of the ME does not match the IMEI included in the De</w:t>
      </w:r>
      <w:r>
        <w:noBreakHyphen/>
        <w:t>personalisation Short Message, then the status of all the personalisation categories shall be coded "IMEI mismatch".</w:t>
      </w:r>
    </w:p>
    <w:p w14:paraId="1C2D5852" w14:textId="77777777" w:rsidR="009D1D07" w:rsidRDefault="009D1D07">
      <w:pPr>
        <w:pStyle w:val="B1"/>
      </w:pPr>
      <w:r>
        <w:t>c)</w:t>
      </w:r>
      <w:r>
        <w:tab/>
        <w:t>The format for the control keys stored on the SIM is specified in GSM 11.11 [8]. The format for the control keys stored on the USIM is specified in TS 31.102 [9].</w:t>
      </w:r>
    </w:p>
    <w:p w14:paraId="12A215B6" w14:textId="77777777" w:rsidR="009D1D07" w:rsidRDefault="009D1D07">
      <w:r>
        <w:t>For the purposes of this TS, a SIM/USIM is said to support this feature if it is marked as both allocated and activated in the SIM/USIM service table.</w:t>
      </w:r>
    </w:p>
    <w:p w14:paraId="6F27AB60" w14:textId="77777777" w:rsidR="009D1D07" w:rsidRDefault="009D1D07">
      <w:r>
        <w:t>The value "FF" is the default value to be used when no meaningful value for a key is represented. This value shall not be allocated as a key value.</w:t>
      </w:r>
    </w:p>
    <w:p w14:paraId="5FE66DEC" w14:textId="77777777" w:rsidR="009D1D07" w:rsidRDefault="009D1D07">
      <w:pPr>
        <w:pStyle w:val="Heading8"/>
      </w:pPr>
      <w:r>
        <w:br w:type="page"/>
      </w:r>
      <w:bookmarkStart w:id="109" w:name="_Toc217054711"/>
      <w:r>
        <w:lastRenderedPageBreak/>
        <w:t>Annex B (informative):</w:t>
      </w:r>
      <w:r>
        <w:br/>
        <w:t>Change history</w:t>
      </w:r>
      <w:bookmarkEnd w:id="109"/>
    </w:p>
    <w:tbl>
      <w:tblPr>
        <w:tblW w:w="967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99"/>
        <w:gridCol w:w="901"/>
        <w:gridCol w:w="425"/>
        <w:gridCol w:w="427"/>
        <w:gridCol w:w="595"/>
        <w:gridCol w:w="393"/>
        <w:gridCol w:w="4150"/>
        <w:gridCol w:w="568"/>
        <w:gridCol w:w="568"/>
        <w:gridCol w:w="853"/>
      </w:tblGrid>
      <w:tr w:rsidR="009D1D07" w14:paraId="60CDEDBA" w14:textId="77777777">
        <w:tblPrEx>
          <w:tblCellMar>
            <w:top w:w="0" w:type="dxa"/>
            <w:bottom w:w="0" w:type="dxa"/>
          </w:tblCellMar>
        </w:tblPrEx>
        <w:trPr>
          <w:cantSplit/>
          <w:trHeight w:val="272"/>
        </w:trPr>
        <w:tc>
          <w:tcPr>
            <w:tcW w:w="9679" w:type="dxa"/>
            <w:gridSpan w:val="10"/>
            <w:shd w:val="solid" w:color="FFFFFF" w:fill="auto"/>
          </w:tcPr>
          <w:p w14:paraId="2613CDE1" w14:textId="77777777" w:rsidR="009D1D07" w:rsidRDefault="009D1D07">
            <w:pPr>
              <w:pStyle w:val="TAH"/>
              <w:rPr>
                <w:sz w:val="16"/>
                <w:szCs w:val="16"/>
              </w:rPr>
            </w:pPr>
            <w:r>
              <w:rPr>
                <w:sz w:val="16"/>
                <w:szCs w:val="16"/>
              </w:rPr>
              <w:t>Change history</w:t>
            </w:r>
          </w:p>
        </w:tc>
      </w:tr>
      <w:tr w:rsidR="0031096A" w14:paraId="6D9F5F5F" w14:textId="77777777">
        <w:tblPrEx>
          <w:tblCellMar>
            <w:top w:w="0" w:type="dxa"/>
            <w:bottom w:w="0" w:type="dxa"/>
          </w:tblCellMar>
        </w:tblPrEx>
        <w:trPr>
          <w:trHeight w:val="272"/>
        </w:trPr>
        <w:tc>
          <w:tcPr>
            <w:tcW w:w="799" w:type="dxa"/>
            <w:shd w:val="pct10" w:color="auto" w:fill="FFFFFF"/>
          </w:tcPr>
          <w:p w14:paraId="5725F33A" w14:textId="77777777" w:rsidR="0031096A" w:rsidRDefault="0031096A">
            <w:pPr>
              <w:pStyle w:val="TAH"/>
              <w:rPr>
                <w:sz w:val="16"/>
                <w:szCs w:val="16"/>
              </w:rPr>
            </w:pPr>
            <w:r>
              <w:rPr>
                <w:sz w:val="16"/>
                <w:szCs w:val="16"/>
              </w:rPr>
              <w:t>TSG SA#</w:t>
            </w:r>
          </w:p>
        </w:tc>
        <w:tc>
          <w:tcPr>
            <w:tcW w:w="901" w:type="dxa"/>
            <w:shd w:val="pct10" w:color="auto" w:fill="FFFFFF"/>
          </w:tcPr>
          <w:p w14:paraId="65F0DF2B" w14:textId="77777777" w:rsidR="0031096A" w:rsidRDefault="0031096A">
            <w:pPr>
              <w:pStyle w:val="TAH"/>
              <w:rPr>
                <w:sz w:val="16"/>
                <w:szCs w:val="16"/>
              </w:rPr>
            </w:pPr>
            <w:r>
              <w:rPr>
                <w:sz w:val="16"/>
                <w:szCs w:val="16"/>
              </w:rPr>
              <w:t>SA Doc.</w:t>
            </w:r>
          </w:p>
        </w:tc>
        <w:tc>
          <w:tcPr>
            <w:tcW w:w="425" w:type="dxa"/>
            <w:shd w:val="pct10" w:color="auto" w:fill="FFFFFF"/>
          </w:tcPr>
          <w:p w14:paraId="64AE726C" w14:textId="77777777" w:rsidR="0031096A" w:rsidRDefault="0031096A">
            <w:pPr>
              <w:pStyle w:val="TAH"/>
              <w:rPr>
                <w:sz w:val="16"/>
                <w:szCs w:val="16"/>
              </w:rPr>
            </w:pPr>
            <w:r>
              <w:rPr>
                <w:sz w:val="16"/>
                <w:szCs w:val="16"/>
              </w:rPr>
              <w:t>CR</w:t>
            </w:r>
          </w:p>
        </w:tc>
        <w:tc>
          <w:tcPr>
            <w:tcW w:w="427" w:type="dxa"/>
            <w:shd w:val="pct10" w:color="auto" w:fill="FFFFFF"/>
          </w:tcPr>
          <w:p w14:paraId="13689877" w14:textId="77777777" w:rsidR="0031096A" w:rsidRDefault="0031096A">
            <w:pPr>
              <w:pStyle w:val="TAH"/>
              <w:rPr>
                <w:sz w:val="16"/>
                <w:szCs w:val="16"/>
              </w:rPr>
            </w:pPr>
            <w:r>
              <w:rPr>
                <w:sz w:val="16"/>
                <w:szCs w:val="16"/>
              </w:rPr>
              <w:t>Rev</w:t>
            </w:r>
          </w:p>
        </w:tc>
        <w:tc>
          <w:tcPr>
            <w:tcW w:w="595" w:type="dxa"/>
            <w:shd w:val="pct10" w:color="auto" w:fill="FFFFFF"/>
          </w:tcPr>
          <w:p w14:paraId="2EADD10B" w14:textId="77777777" w:rsidR="0031096A" w:rsidRDefault="0031096A">
            <w:pPr>
              <w:pStyle w:val="TAH"/>
              <w:rPr>
                <w:sz w:val="16"/>
                <w:szCs w:val="16"/>
              </w:rPr>
            </w:pPr>
            <w:proofErr w:type="spellStart"/>
            <w:r>
              <w:rPr>
                <w:sz w:val="16"/>
                <w:szCs w:val="16"/>
              </w:rPr>
              <w:t>Rel</w:t>
            </w:r>
            <w:proofErr w:type="spellEnd"/>
          </w:p>
        </w:tc>
        <w:tc>
          <w:tcPr>
            <w:tcW w:w="393" w:type="dxa"/>
            <w:shd w:val="pct10" w:color="auto" w:fill="FFFFFF"/>
          </w:tcPr>
          <w:p w14:paraId="5D39553B" w14:textId="77777777" w:rsidR="0031096A" w:rsidRDefault="0031096A">
            <w:pPr>
              <w:pStyle w:val="TAH"/>
              <w:rPr>
                <w:sz w:val="16"/>
                <w:szCs w:val="16"/>
              </w:rPr>
            </w:pPr>
            <w:r>
              <w:rPr>
                <w:sz w:val="16"/>
                <w:szCs w:val="16"/>
              </w:rPr>
              <w:t>Cat</w:t>
            </w:r>
          </w:p>
        </w:tc>
        <w:tc>
          <w:tcPr>
            <w:tcW w:w="4150" w:type="dxa"/>
            <w:shd w:val="pct10" w:color="auto" w:fill="FFFFFF"/>
          </w:tcPr>
          <w:p w14:paraId="7B87A826" w14:textId="77777777" w:rsidR="0031096A" w:rsidRDefault="0031096A">
            <w:pPr>
              <w:pStyle w:val="TAH"/>
              <w:rPr>
                <w:sz w:val="16"/>
                <w:szCs w:val="16"/>
              </w:rPr>
            </w:pPr>
            <w:r>
              <w:rPr>
                <w:sz w:val="16"/>
                <w:szCs w:val="16"/>
              </w:rPr>
              <w:t>Subject/Comment</w:t>
            </w:r>
          </w:p>
        </w:tc>
        <w:tc>
          <w:tcPr>
            <w:tcW w:w="568" w:type="dxa"/>
            <w:shd w:val="pct10" w:color="auto" w:fill="FFFFFF"/>
          </w:tcPr>
          <w:p w14:paraId="1E4AB357" w14:textId="77777777" w:rsidR="0031096A" w:rsidRDefault="0031096A">
            <w:pPr>
              <w:pStyle w:val="TAH"/>
              <w:rPr>
                <w:sz w:val="16"/>
                <w:szCs w:val="16"/>
              </w:rPr>
            </w:pPr>
            <w:r>
              <w:rPr>
                <w:sz w:val="16"/>
                <w:szCs w:val="16"/>
              </w:rPr>
              <w:t>Old</w:t>
            </w:r>
          </w:p>
        </w:tc>
        <w:tc>
          <w:tcPr>
            <w:tcW w:w="568" w:type="dxa"/>
            <w:shd w:val="pct10" w:color="auto" w:fill="FFFFFF"/>
          </w:tcPr>
          <w:p w14:paraId="32CEDC0F" w14:textId="77777777" w:rsidR="0031096A" w:rsidRDefault="0031096A">
            <w:pPr>
              <w:pStyle w:val="TAH"/>
              <w:rPr>
                <w:sz w:val="16"/>
                <w:szCs w:val="16"/>
              </w:rPr>
            </w:pPr>
            <w:r>
              <w:rPr>
                <w:sz w:val="16"/>
                <w:szCs w:val="16"/>
              </w:rPr>
              <w:t>New</w:t>
            </w:r>
          </w:p>
        </w:tc>
        <w:tc>
          <w:tcPr>
            <w:tcW w:w="853" w:type="dxa"/>
            <w:shd w:val="pct10" w:color="auto" w:fill="FFFFFF"/>
          </w:tcPr>
          <w:p w14:paraId="44DD01EB" w14:textId="77777777" w:rsidR="0031096A" w:rsidRDefault="0031096A">
            <w:pPr>
              <w:pStyle w:val="TAH"/>
              <w:rPr>
                <w:sz w:val="16"/>
                <w:szCs w:val="16"/>
              </w:rPr>
            </w:pPr>
            <w:r>
              <w:rPr>
                <w:sz w:val="16"/>
                <w:szCs w:val="16"/>
              </w:rPr>
              <w:t>WI</w:t>
            </w:r>
          </w:p>
        </w:tc>
      </w:tr>
      <w:tr w:rsidR="0031096A" w:rsidRPr="00DC25ED" w14:paraId="466EFAC5" w14:textId="77777777">
        <w:tblPrEx>
          <w:tblCellMar>
            <w:top w:w="0" w:type="dxa"/>
            <w:bottom w:w="0" w:type="dxa"/>
          </w:tblCellMar>
        </w:tblPrEx>
        <w:trPr>
          <w:trHeight w:val="272"/>
        </w:trPr>
        <w:tc>
          <w:tcPr>
            <w:tcW w:w="799" w:type="dxa"/>
            <w:tcBorders>
              <w:bottom w:val="single" w:sz="12" w:space="0" w:color="auto"/>
            </w:tcBorders>
            <w:shd w:val="solid" w:color="FFFFFF" w:fill="auto"/>
          </w:tcPr>
          <w:p w14:paraId="161AB8E6" w14:textId="77777777" w:rsidR="0031096A" w:rsidRPr="00DC25ED" w:rsidRDefault="0031096A">
            <w:pPr>
              <w:pStyle w:val="TAL"/>
              <w:rPr>
                <w:sz w:val="16"/>
                <w:szCs w:val="16"/>
              </w:rPr>
            </w:pPr>
            <w:r w:rsidRPr="00DC25ED">
              <w:rPr>
                <w:sz w:val="16"/>
                <w:szCs w:val="16"/>
              </w:rPr>
              <w:t>SP-16</w:t>
            </w:r>
          </w:p>
        </w:tc>
        <w:tc>
          <w:tcPr>
            <w:tcW w:w="901" w:type="dxa"/>
            <w:tcBorders>
              <w:bottom w:val="single" w:sz="12" w:space="0" w:color="auto"/>
            </w:tcBorders>
            <w:shd w:val="solid" w:color="FFFFFF" w:fill="auto"/>
          </w:tcPr>
          <w:p w14:paraId="1A340CEC" w14:textId="77777777" w:rsidR="0031096A" w:rsidRPr="00DC25ED" w:rsidRDefault="0031096A">
            <w:pPr>
              <w:pStyle w:val="TAL"/>
              <w:rPr>
                <w:sz w:val="16"/>
                <w:szCs w:val="16"/>
              </w:rPr>
            </w:pPr>
            <w:r w:rsidRPr="00DC25ED">
              <w:rPr>
                <w:sz w:val="16"/>
                <w:szCs w:val="16"/>
              </w:rPr>
              <w:t>SP-020339</w:t>
            </w:r>
          </w:p>
        </w:tc>
        <w:tc>
          <w:tcPr>
            <w:tcW w:w="425" w:type="dxa"/>
            <w:tcBorders>
              <w:bottom w:val="single" w:sz="12" w:space="0" w:color="auto"/>
            </w:tcBorders>
            <w:shd w:val="solid" w:color="FFFFFF" w:fill="auto"/>
          </w:tcPr>
          <w:p w14:paraId="59E08A81" w14:textId="77777777" w:rsidR="0031096A" w:rsidRPr="00DC25ED" w:rsidRDefault="0031096A">
            <w:pPr>
              <w:pStyle w:val="TAL"/>
              <w:rPr>
                <w:sz w:val="16"/>
                <w:szCs w:val="16"/>
              </w:rPr>
            </w:pPr>
            <w:r w:rsidRPr="00DC25ED">
              <w:rPr>
                <w:sz w:val="16"/>
                <w:szCs w:val="16"/>
              </w:rPr>
              <w:t>004</w:t>
            </w:r>
          </w:p>
        </w:tc>
        <w:tc>
          <w:tcPr>
            <w:tcW w:w="427" w:type="dxa"/>
            <w:tcBorders>
              <w:bottom w:val="single" w:sz="12" w:space="0" w:color="auto"/>
            </w:tcBorders>
            <w:shd w:val="solid" w:color="FFFFFF" w:fill="auto"/>
          </w:tcPr>
          <w:p w14:paraId="162E6FBA" w14:textId="77777777" w:rsidR="0031096A" w:rsidRPr="00DC25ED" w:rsidRDefault="0031096A">
            <w:pPr>
              <w:pStyle w:val="TAL"/>
              <w:rPr>
                <w:sz w:val="16"/>
                <w:szCs w:val="16"/>
              </w:rPr>
            </w:pPr>
            <w:r w:rsidRPr="00DC25ED">
              <w:rPr>
                <w:sz w:val="16"/>
                <w:szCs w:val="16"/>
              </w:rPr>
              <w:t>-</w:t>
            </w:r>
          </w:p>
        </w:tc>
        <w:tc>
          <w:tcPr>
            <w:tcW w:w="595" w:type="dxa"/>
            <w:tcBorders>
              <w:bottom w:val="single" w:sz="12" w:space="0" w:color="auto"/>
            </w:tcBorders>
            <w:shd w:val="solid" w:color="FFFFFF" w:fill="auto"/>
          </w:tcPr>
          <w:p w14:paraId="0E80E586" w14:textId="77777777" w:rsidR="0031096A" w:rsidRPr="00DC25ED" w:rsidRDefault="0031096A">
            <w:pPr>
              <w:pStyle w:val="TAL"/>
              <w:rPr>
                <w:sz w:val="16"/>
                <w:szCs w:val="16"/>
              </w:rPr>
            </w:pPr>
            <w:r w:rsidRPr="00DC25ED">
              <w:rPr>
                <w:sz w:val="16"/>
                <w:szCs w:val="16"/>
              </w:rPr>
              <w:t>Rel-4</w:t>
            </w:r>
          </w:p>
        </w:tc>
        <w:tc>
          <w:tcPr>
            <w:tcW w:w="393" w:type="dxa"/>
            <w:tcBorders>
              <w:bottom w:val="single" w:sz="12" w:space="0" w:color="auto"/>
            </w:tcBorders>
            <w:shd w:val="solid" w:color="FFFFFF" w:fill="auto"/>
          </w:tcPr>
          <w:p w14:paraId="01F20CF1" w14:textId="77777777" w:rsidR="0031096A" w:rsidRPr="00DC25ED" w:rsidRDefault="0031096A">
            <w:pPr>
              <w:pStyle w:val="TAL"/>
              <w:rPr>
                <w:sz w:val="16"/>
                <w:szCs w:val="16"/>
              </w:rPr>
            </w:pPr>
            <w:r w:rsidRPr="00DC25ED">
              <w:rPr>
                <w:sz w:val="16"/>
                <w:szCs w:val="16"/>
              </w:rPr>
              <w:t>A</w:t>
            </w:r>
          </w:p>
        </w:tc>
        <w:tc>
          <w:tcPr>
            <w:tcW w:w="4150" w:type="dxa"/>
            <w:tcBorders>
              <w:bottom w:val="single" w:sz="12" w:space="0" w:color="auto"/>
            </w:tcBorders>
            <w:shd w:val="solid" w:color="FFFFFF" w:fill="auto"/>
          </w:tcPr>
          <w:p w14:paraId="3DE72310" w14:textId="77777777" w:rsidR="0031096A" w:rsidRPr="00DC25ED" w:rsidRDefault="0031096A">
            <w:pPr>
              <w:pStyle w:val="TAL"/>
              <w:rPr>
                <w:sz w:val="16"/>
                <w:szCs w:val="16"/>
              </w:rPr>
            </w:pPr>
            <w:r w:rsidRPr="00DC25ED">
              <w:rPr>
                <w:sz w:val="16"/>
                <w:szCs w:val="16"/>
              </w:rPr>
              <w:t>IMEI format for de-personalisation over the air</w:t>
            </w:r>
          </w:p>
        </w:tc>
        <w:tc>
          <w:tcPr>
            <w:tcW w:w="568" w:type="dxa"/>
            <w:tcBorders>
              <w:bottom w:val="single" w:sz="12" w:space="0" w:color="auto"/>
            </w:tcBorders>
            <w:shd w:val="solid" w:color="FFFFFF" w:fill="auto"/>
          </w:tcPr>
          <w:p w14:paraId="6738E86A" w14:textId="77777777" w:rsidR="0031096A" w:rsidRPr="00DC25ED" w:rsidRDefault="0031096A">
            <w:pPr>
              <w:pStyle w:val="TAL"/>
              <w:rPr>
                <w:sz w:val="16"/>
                <w:szCs w:val="16"/>
              </w:rPr>
            </w:pPr>
            <w:r w:rsidRPr="00DC25ED">
              <w:rPr>
                <w:sz w:val="16"/>
                <w:szCs w:val="16"/>
              </w:rPr>
              <w:t>4.0.0</w:t>
            </w:r>
          </w:p>
        </w:tc>
        <w:tc>
          <w:tcPr>
            <w:tcW w:w="568" w:type="dxa"/>
            <w:tcBorders>
              <w:bottom w:val="single" w:sz="12" w:space="0" w:color="auto"/>
            </w:tcBorders>
            <w:shd w:val="solid" w:color="FFFFFF" w:fill="auto"/>
          </w:tcPr>
          <w:p w14:paraId="0D3925EB" w14:textId="77777777" w:rsidR="0031096A" w:rsidRPr="00DC25ED" w:rsidRDefault="0031096A">
            <w:pPr>
              <w:pStyle w:val="TAL"/>
              <w:rPr>
                <w:sz w:val="16"/>
                <w:szCs w:val="16"/>
              </w:rPr>
            </w:pPr>
            <w:r w:rsidRPr="00DC25ED">
              <w:rPr>
                <w:sz w:val="16"/>
                <w:szCs w:val="16"/>
              </w:rPr>
              <w:t>4.1.0</w:t>
            </w:r>
          </w:p>
        </w:tc>
        <w:tc>
          <w:tcPr>
            <w:tcW w:w="853" w:type="dxa"/>
            <w:tcBorders>
              <w:bottom w:val="single" w:sz="12" w:space="0" w:color="auto"/>
            </w:tcBorders>
            <w:shd w:val="solid" w:color="FFFFFF" w:fill="auto"/>
          </w:tcPr>
          <w:p w14:paraId="64706210" w14:textId="77777777" w:rsidR="0031096A" w:rsidRPr="00DC25ED" w:rsidRDefault="0031096A">
            <w:pPr>
              <w:pStyle w:val="TAL"/>
              <w:rPr>
                <w:sz w:val="16"/>
                <w:szCs w:val="16"/>
              </w:rPr>
            </w:pPr>
            <w:r w:rsidRPr="00DC25ED">
              <w:rPr>
                <w:sz w:val="16"/>
                <w:szCs w:val="16"/>
              </w:rPr>
              <w:t>SEC1</w:t>
            </w:r>
          </w:p>
        </w:tc>
      </w:tr>
      <w:tr w:rsidR="0031096A" w:rsidRPr="00DC25ED" w14:paraId="342A9C05" w14:textId="77777777">
        <w:tblPrEx>
          <w:tblCellMar>
            <w:top w:w="0" w:type="dxa"/>
            <w:bottom w:w="0" w:type="dxa"/>
          </w:tblCellMar>
        </w:tblPrEx>
        <w:trPr>
          <w:trHeight w:val="272"/>
        </w:trPr>
        <w:tc>
          <w:tcPr>
            <w:tcW w:w="799" w:type="dxa"/>
            <w:tcBorders>
              <w:top w:val="single" w:sz="12" w:space="0" w:color="auto"/>
            </w:tcBorders>
            <w:shd w:val="solid" w:color="FFFFFF" w:fill="auto"/>
          </w:tcPr>
          <w:p w14:paraId="2A97342E" w14:textId="77777777" w:rsidR="0031096A" w:rsidRPr="00DC25ED" w:rsidRDefault="0031096A">
            <w:pPr>
              <w:pStyle w:val="TAL"/>
              <w:rPr>
                <w:sz w:val="16"/>
                <w:szCs w:val="16"/>
              </w:rPr>
            </w:pPr>
            <w:r w:rsidRPr="00DC25ED">
              <w:rPr>
                <w:sz w:val="16"/>
                <w:szCs w:val="16"/>
              </w:rPr>
              <w:t>SP-17</w:t>
            </w:r>
          </w:p>
        </w:tc>
        <w:tc>
          <w:tcPr>
            <w:tcW w:w="901" w:type="dxa"/>
            <w:tcBorders>
              <w:top w:val="single" w:sz="12" w:space="0" w:color="auto"/>
            </w:tcBorders>
            <w:shd w:val="solid" w:color="FFFFFF" w:fill="auto"/>
          </w:tcPr>
          <w:p w14:paraId="05B98FAC" w14:textId="77777777" w:rsidR="0031096A" w:rsidRPr="00DC25ED" w:rsidRDefault="0031096A">
            <w:pPr>
              <w:pStyle w:val="TAL"/>
              <w:rPr>
                <w:sz w:val="16"/>
                <w:szCs w:val="16"/>
              </w:rPr>
            </w:pPr>
            <w:r w:rsidRPr="00DC25ED">
              <w:rPr>
                <w:sz w:val="16"/>
                <w:szCs w:val="16"/>
              </w:rPr>
              <w:t>-</w:t>
            </w:r>
          </w:p>
        </w:tc>
        <w:tc>
          <w:tcPr>
            <w:tcW w:w="425" w:type="dxa"/>
            <w:tcBorders>
              <w:top w:val="single" w:sz="12" w:space="0" w:color="auto"/>
            </w:tcBorders>
            <w:shd w:val="solid" w:color="FFFFFF" w:fill="auto"/>
          </w:tcPr>
          <w:p w14:paraId="3AC96D7C" w14:textId="77777777" w:rsidR="0031096A" w:rsidRPr="00DC25ED" w:rsidRDefault="0031096A">
            <w:pPr>
              <w:pStyle w:val="TAL"/>
              <w:rPr>
                <w:sz w:val="16"/>
                <w:szCs w:val="16"/>
              </w:rPr>
            </w:pPr>
            <w:r w:rsidRPr="00DC25ED">
              <w:rPr>
                <w:sz w:val="16"/>
                <w:szCs w:val="16"/>
              </w:rPr>
              <w:t>-</w:t>
            </w:r>
          </w:p>
        </w:tc>
        <w:tc>
          <w:tcPr>
            <w:tcW w:w="427" w:type="dxa"/>
            <w:tcBorders>
              <w:top w:val="single" w:sz="12" w:space="0" w:color="auto"/>
            </w:tcBorders>
            <w:shd w:val="solid" w:color="FFFFFF" w:fill="auto"/>
          </w:tcPr>
          <w:p w14:paraId="5C7A0A22" w14:textId="77777777" w:rsidR="0031096A" w:rsidRPr="00DC25ED" w:rsidRDefault="0031096A">
            <w:pPr>
              <w:pStyle w:val="TAL"/>
              <w:rPr>
                <w:sz w:val="16"/>
                <w:szCs w:val="16"/>
              </w:rPr>
            </w:pPr>
            <w:r w:rsidRPr="00DC25ED">
              <w:rPr>
                <w:sz w:val="16"/>
                <w:szCs w:val="16"/>
              </w:rPr>
              <w:t>-</w:t>
            </w:r>
          </w:p>
        </w:tc>
        <w:tc>
          <w:tcPr>
            <w:tcW w:w="595" w:type="dxa"/>
            <w:tcBorders>
              <w:top w:val="single" w:sz="12" w:space="0" w:color="auto"/>
            </w:tcBorders>
            <w:shd w:val="solid" w:color="FFFFFF" w:fill="auto"/>
          </w:tcPr>
          <w:p w14:paraId="50E39D42" w14:textId="77777777" w:rsidR="0031096A" w:rsidRPr="00DC25ED" w:rsidRDefault="0031096A">
            <w:pPr>
              <w:pStyle w:val="TAL"/>
              <w:rPr>
                <w:sz w:val="16"/>
                <w:szCs w:val="16"/>
              </w:rPr>
            </w:pPr>
            <w:r w:rsidRPr="00DC25ED">
              <w:rPr>
                <w:sz w:val="16"/>
                <w:szCs w:val="16"/>
              </w:rPr>
              <w:t>-</w:t>
            </w:r>
          </w:p>
        </w:tc>
        <w:tc>
          <w:tcPr>
            <w:tcW w:w="393" w:type="dxa"/>
            <w:tcBorders>
              <w:top w:val="single" w:sz="12" w:space="0" w:color="auto"/>
            </w:tcBorders>
            <w:shd w:val="solid" w:color="FFFFFF" w:fill="auto"/>
          </w:tcPr>
          <w:p w14:paraId="4714BDD3" w14:textId="77777777" w:rsidR="0031096A" w:rsidRPr="00DC25ED" w:rsidRDefault="0031096A">
            <w:pPr>
              <w:pStyle w:val="TAL"/>
              <w:rPr>
                <w:sz w:val="16"/>
                <w:szCs w:val="16"/>
              </w:rPr>
            </w:pPr>
            <w:r w:rsidRPr="00DC25ED">
              <w:rPr>
                <w:sz w:val="16"/>
                <w:szCs w:val="16"/>
              </w:rPr>
              <w:t>-</w:t>
            </w:r>
          </w:p>
        </w:tc>
        <w:tc>
          <w:tcPr>
            <w:tcW w:w="4150" w:type="dxa"/>
            <w:tcBorders>
              <w:top w:val="single" w:sz="12" w:space="0" w:color="auto"/>
            </w:tcBorders>
            <w:shd w:val="solid" w:color="FFFFFF" w:fill="auto"/>
          </w:tcPr>
          <w:p w14:paraId="01C3211F" w14:textId="77777777" w:rsidR="0031096A" w:rsidRPr="00DC25ED" w:rsidRDefault="0031096A">
            <w:pPr>
              <w:pStyle w:val="TAL"/>
              <w:rPr>
                <w:sz w:val="16"/>
                <w:szCs w:val="16"/>
              </w:rPr>
            </w:pPr>
            <w:r w:rsidRPr="00DC25ED">
              <w:rPr>
                <w:sz w:val="16"/>
                <w:szCs w:val="16"/>
              </w:rPr>
              <w:t>Upgrade to Release 5</w:t>
            </w:r>
          </w:p>
        </w:tc>
        <w:tc>
          <w:tcPr>
            <w:tcW w:w="568" w:type="dxa"/>
            <w:tcBorders>
              <w:top w:val="single" w:sz="12" w:space="0" w:color="auto"/>
            </w:tcBorders>
            <w:shd w:val="solid" w:color="FFFFFF" w:fill="auto"/>
          </w:tcPr>
          <w:p w14:paraId="35DA5118" w14:textId="77777777" w:rsidR="0031096A" w:rsidRPr="00DC25ED" w:rsidRDefault="0031096A">
            <w:pPr>
              <w:pStyle w:val="TAL"/>
              <w:rPr>
                <w:sz w:val="16"/>
                <w:szCs w:val="16"/>
              </w:rPr>
            </w:pPr>
            <w:r w:rsidRPr="00DC25ED">
              <w:rPr>
                <w:sz w:val="16"/>
                <w:szCs w:val="16"/>
              </w:rPr>
              <w:t>4.1.0</w:t>
            </w:r>
          </w:p>
        </w:tc>
        <w:tc>
          <w:tcPr>
            <w:tcW w:w="568" w:type="dxa"/>
            <w:tcBorders>
              <w:top w:val="single" w:sz="12" w:space="0" w:color="auto"/>
            </w:tcBorders>
            <w:shd w:val="solid" w:color="FFFFFF" w:fill="auto"/>
          </w:tcPr>
          <w:p w14:paraId="1365CD5B" w14:textId="77777777" w:rsidR="0031096A" w:rsidRPr="00DC25ED" w:rsidRDefault="0031096A">
            <w:pPr>
              <w:pStyle w:val="TAL"/>
              <w:rPr>
                <w:sz w:val="16"/>
                <w:szCs w:val="16"/>
              </w:rPr>
            </w:pPr>
            <w:r w:rsidRPr="00DC25ED">
              <w:rPr>
                <w:sz w:val="16"/>
                <w:szCs w:val="16"/>
              </w:rPr>
              <w:t>5.0.0</w:t>
            </w:r>
          </w:p>
        </w:tc>
        <w:tc>
          <w:tcPr>
            <w:tcW w:w="853" w:type="dxa"/>
            <w:tcBorders>
              <w:top w:val="single" w:sz="12" w:space="0" w:color="auto"/>
            </w:tcBorders>
            <w:shd w:val="solid" w:color="FFFFFF" w:fill="auto"/>
          </w:tcPr>
          <w:p w14:paraId="4383D90D" w14:textId="77777777" w:rsidR="0031096A" w:rsidRPr="00DC25ED" w:rsidRDefault="0031096A">
            <w:pPr>
              <w:pStyle w:val="TAL"/>
              <w:rPr>
                <w:sz w:val="16"/>
                <w:szCs w:val="16"/>
              </w:rPr>
            </w:pPr>
            <w:r w:rsidRPr="00DC25ED">
              <w:rPr>
                <w:sz w:val="16"/>
                <w:szCs w:val="16"/>
              </w:rPr>
              <w:t>-</w:t>
            </w:r>
          </w:p>
        </w:tc>
      </w:tr>
      <w:tr w:rsidR="0031096A" w:rsidRPr="00DC25ED" w14:paraId="260DD81F" w14:textId="77777777">
        <w:tblPrEx>
          <w:tblCellMar>
            <w:top w:w="0" w:type="dxa"/>
            <w:bottom w:w="0" w:type="dxa"/>
          </w:tblCellMar>
        </w:tblPrEx>
        <w:trPr>
          <w:trHeight w:val="272"/>
        </w:trPr>
        <w:tc>
          <w:tcPr>
            <w:tcW w:w="799" w:type="dxa"/>
            <w:tcBorders>
              <w:top w:val="single" w:sz="12" w:space="0" w:color="auto"/>
            </w:tcBorders>
            <w:shd w:val="solid" w:color="FFFFFF" w:fill="auto"/>
          </w:tcPr>
          <w:p w14:paraId="61B02C8D" w14:textId="77777777" w:rsidR="0031096A" w:rsidRPr="00DC25ED" w:rsidRDefault="0031096A">
            <w:pPr>
              <w:pStyle w:val="TAL"/>
              <w:rPr>
                <w:sz w:val="16"/>
                <w:szCs w:val="16"/>
              </w:rPr>
            </w:pPr>
            <w:r w:rsidRPr="00DC25ED">
              <w:rPr>
                <w:sz w:val="16"/>
                <w:szCs w:val="16"/>
              </w:rPr>
              <w:t>SP-26</w:t>
            </w:r>
          </w:p>
        </w:tc>
        <w:tc>
          <w:tcPr>
            <w:tcW w:w="901" w:type="dxa"/>
            <w:tcBorders>
              <w:top w:val="single" w:sz="12" w:space="0" w:color="auto"/>
            </w:tcBorders>
            <w:shd w:val="solid" w:color="FFFFFF" w:fill="auto"/>
          </w:tcPr>
          <w:p w14:paraId="3EAA1B07" w14:textId="77777777" w:rsidR="0031096A" w:rsidRPr="00DC25ED" w:rsidRDefault="0031096A">
            <w:pPr>
              <w:pStyle w:val="TAL"/>
              <w:rPr>
                <w:sz w:val="16"/>
                <w:szCs w:val="16"/>
              </w:rPr>
            </w:pPr>
            <w:r w:rsidRPr="00DC25ED">
              <w:rPr>
                <w:sz w:val="16"/>
                <w:szCs w:val="16"/>
              </w:rPr>
              <w:t>-</w:t>
            </w:r>
          </w:p>
        </w:tc>
        <w:tc>
          <w:tcPr>
            <w:tcW w:w="425" w:type="dxa"/>
            <w:tcBorders>
              <w:top w:val="single" w:sz="12" w:space="0" w:color="auto"/>
            </w:tcBorders>
            <w:shd w:val="solid" w:color="FFFFFF" w:fill="auto"/>
          </w:tcPr>
          <w:p w14:paraId="1EDBB469" w14:textId="77777777" w:rsidR="0031096A" w:rsidRPr="00DC25ED" w:rsidRDefault="0031096A">
            <w:pPr>
              <w:pStyle w:val="TAL"/>
              <w:rPr>
                <w:sz w:val="16"/>
                <w:szCs w:val="16"/>
              </w:rPr>
            </w:pPr>
            <w:r w:rsidRPr="00DC25ED">
              <w:rPr>
                <w:sz w:val="16"/>
                <w:szCs w:val="16"/>
              </w:rPr>
              <w:t>-</w:t>
            </w:r>
          </w:p>
        </w:tc>
        <w:tc>
          <w:tcPr>
            <w:tcW w:w="427" w:type="dxa"/>
            <w:tcBorders>
              <w:top w:val="single" w:sz="12" w:space="0" w:color="auto"/>
            </w:tcBorders>
            <w:shd w:val="solid" w:color="FFFFFF" w:fill="auto"/>
          </w:tcPr>
          <w:p w14:paraId="6DA4E3F4" w14:textId="77777777" w:rsidR="0031096A" w:rsidRPr="00DC25ED" w:rsidRDefault="0031096A">
            <w:pPr>
              <w:pStyle w:val="TAL"/>
              <w:rPr>
                <w:sz w:val="16"/>
                <w:szCs w:val="16"/>
              </w:rPr>
            </w:pPr>
            <w:r w:rsidRPr="00DC25ED">
              <w:rPr>
                <w:sz w:val="16"/>
                <w:szCs w:val="16"/>
              </w:rPr>
              <w:t>-</w:t>
            </w:r>
          </w:p>
        </w:tc>
        <w:tc>
          <w:tcPr>
            <w:tcW w:w="595" w:type="dxa"/>
            <w:tcBorders>
              <w:top w:val="single" w:sz="12" w:space="0" w:color="auto"/>
            </w:tcBorders>
            <w:shd w:val="solid" w:color="FFFFFF" w:fill="auto"/>
          </w:tcPr>
          <w:p w14:paraId="69C9F03D" w14:textId="77777777" w:rsidR="0031096A" w:rsidRPr="00DC25ED" w:rsidRDefault="0031096A">
            <w:pPr>
              <w:pStyle w:val="TAL"/>
              <w:rPr>
                <w:sz w:val="16"/>
                <w:szCs w:val="16"/>
              </w:rPr>
            </w:pPr>
            <w:r w:rsidRPr="00DC25ED">
              <w:rPr>
                <w:sz w:val="16"/>
                <w:szCs w:val="16"/>
              </w:rPr>
              <w:t>-</w:t>
            </w:r>
          </w:p>
        </w:tc>
        <w:tc>
          <w:tcPr>
            <w:tcW w:w="393" w:type="dxa"/>
            <w:tcBorders>
              <w:top w:val="single" w:sz="12" w:space="0" w:color="auto"/>
            </w:tcBorders>
            <w:shd w:val="solid" w:color="FFFFFF" w:fill="auto"/>
          </w:tcPr>
          <w:p w14:paraId="031243E2" w14:textId="77777777" w:rsidR="0031096A" w:rsidRPr="00DC25ED" w:rsidRDefault="0031096A">
            <w:pPr>
              <w:pStyle w:val="TAL"/>
              <w:rPr>
                <w:sz w:val="16"/>
                <w:szCs w:val="16"/>
              </w:rPr>
            </w:pPr>
            <w:r w:rsidRPr="00DC25ED">
              <w:rPr>
                <w:sz w:val="16"/>
                <w:szCs w:val="16"/>
              </w:rPr>
              <w:t>-</w:t>
            </w:r>
          </w:p>
        </w:tc>
        <w:tc>
          <w:tcPr>
            <w:tcW w:w="4150" w:type="dxa"/>
            <w:tcBorders>
              <w:top w:val="single" w:sz="12" w:space="0" w:color="auto"/>
            </w:tcBorders>
            <w:shd w:val="solid" w:color="FFFFFF" w:fill="auto"/>
          </w:tcPr>
          <w:p w14:paraId="6EC2E1E8" w14:textId="77777777" w:rsidR="0031096A" w:rsidRPr="00DC25ED" w:rsidRDefault="0031096A">
            <w:pPr>
              <w:pStyle w:val="TAL"/>
              <w:rPr>
                <w:sz w:val="16"/>
                <w:szCs w:val="16"/>
              </w:rPr>
            </w:pPr>
            <w:r w:rsidRPr="00DC25ED">
              <w:rPr>
                <w:sz w:val="16"/>
                <w:szCs w:val="16"/>
              </w:rPr>
              <w:t>Upgrade to Release 6</w:t>
            </w:r>
          </w:p>
        </w:tc>
        <w:tc>
          <w:tcPr>
            <w:tcW w:w="568" w:type="dxa"/>
            <w:tcBorders>
              <w:top w:val="single" w:sz="12" w:space="0" w:color="auto"/>
            </w:tcBorders>
            <w:shd w:val="solid" w:color="FFFFFF" w:fill="auto"/>
          </w:tcPr>
          <w:p w14:paraId="456172F3" w14:textId="77777777" w:rsidR="0031096A" w:rsidRPr="00DC25ED" w:rsidRDefault="0031096A">
            <w:pPr>
              <w:pStyle w:val="TAL"/>
              <w:rPr>
                <w:sz w:val="16"/>
                <w:szCs w:val="16"/>
              </w:rPr>
            </w:pPr>
            <w:r w:rsidRPr="00DC25ED">
              <w:rPr>
                <w:sz w:val="16"/>
                <w:szCs w:val="16"/>
              </w:rPr>
              <w:t>5.0.0</w:t>
            </w:r>
          </w:p>
        </w:tc>
        <w:tc>
          <w:tcPr>
            <w:tcW w:w="568" w:type="dxa"/>
            <w:tcBorders>
              <w:top w:val="single" w:sz="12" w:space="0" w:color="auto"/>
            </w:tcBorders>
            <w:shd w:val="solid" w:color="FFFFFF" w:fill="auto"/>
          </w:tcPr>
          <w:p w14:paraId="4683B3D0" w14:textId="77777777" w:rsidR="0031096A" w:rsidRPr="00DC25ED" w:rsidRDefault="0031096A">
            <w:pPr>
              <w:pStyle w:val="TAL"/>
              <w:rPr>
                <w:sz w:val="16"/>
                <w:szCs w:val="16"/>
              </w:rPr>
            </w:pPr>
            <w:r w:rsidRPr="00DC25ED">
              <w:rPr>
                <w:sz w:val="16"/>
                <w:szCs w:val="16"/>
              </w:rPr>
              <w:t>6.0.0</w:t>
            </w:r>
          </w:p>
        </w:tc>
        <w:tc>
          <w:tcPr>
            <w:tcW w:w="853" w:type="dxa"/>
            <w:tcBorders>
              <w:top w:val="single" w:sz="12" w:space="0" w:color="auto"/>
            </w:tcBorders>
            <w:shd w:val="solid" w:color="FFFFFF" w:fill="auto"/>
          </w:tcPr>
          <w:p w14:paraId="4595FCBE" w14:textId="77777777" w:rsidR="0031096A" w:rsidRPr="00DC25ED" w:rsidRDefault="0031096A">
            <w:pPr>
              <w:pStyle w:val="TAL"/>
              <w:rPr>
                <w:sz w:val="16"/>
                <w:szCs w:val="16"/>
              </w:rPr>
            </w:pPr>
            <w:r w:rsidRPr="00DC25ED">
              <w:rPr>
                <w:sz w:val="16"/>
                <w:szCs w:val="16"/>
              </w:rPr>
              <w:t>-</w:t>
            </w:r>
          </w:p>
        </w:tc>
      </w:tr>
      <w:tr w:rsidR="0031096A" w:rsidRPr="00DC25ED" w14:paraId="67A6722E" w14:textId="77777777">
        <w:tblPrEx>
          <w:tblCellMar>
            <w:top w:w="0" w:type="dxa"/>
            <w:bottom w:w="0" w:type="dxa"/>
          </w:tblCellMar>
        </w:tblPrEx>
        <w:trPr>
          <w:trHeight w:val="272"/>
        </w:trPr>
        <w:tc>
          <w:tcPr>
            <w:tcW w:w="799" w:type="dxa"/>
            <w:tcBorders>
              <w:top w:val="single" w:sz="12" w:space="0" w:color="auto"/>
            </w:tcBorders>
            <w:shd w:val="solid" w:color="FFFFFF" w:fill="auto"/>
          </w:tcPr>
          <w:p w14:paraId="7C28E198" w14:textId="77777777" w:rsidR="0031096A" w:rsidRPr="00DC25ED" w:rsidRDefault="0031096A">
            <w:pPr>
              <w:pStyle w:val="TAL"/>
              <w:rPr>
                <w:sz w:val="16"/>
                <w:szCs w:val="16"/>
              </w:rPr>
            </w:pPr>
            <w:r w:rsidRPr="00DC25ED">
              <w:rPr>
                <w:sz w:val="16"/>
                <w:szCs w:val="16"/>
              </w:rPr>
              <w:t>SP-36</w:t>
            </w:r>
          </w:p>
        </w:tc>
        <w:tc>
          <w:tcPr>
            <w:tcW w:w="901" w:type="dxa"/>
            <w:tcBorders>
              <w:top w:val="single" w:sz="12" w:space="0" w:color="auto"/>
            </w:tcBorders>
            <w:shd w:val="solid" w:color="FFFFFF" w:fill="auto"/>
          </w:tcPr>
          <w:p w14:paraId="4763773C" w14:textId="77777777" w:rsidR="0031096A" w:rsidRPr="00DC25ED" w:rsidRDefault="0031096A">
            <w:pPr>
              <w:pStyle w:val="TAL"/>
              <w:rPr>
                <w:sz w:val="16"/>
                <w:szCs w:val="16"/>
              </w:rPr>
            </w:pPr>
            <w:r w:rsidRPr="00DC25ED">
              <w:rPr>
                <w:sz w:val="16"/>
                <w:szCs w:val="16"/>
              </w:rPr>
              <w:t>-</w:t>
            </w:r>
          </w:p>
        </w:tc>
        <w:tc>
          <w:tcPr>
            <w:tcW w:w="425" w:type="dxa"/>
            <w:tcBorders>
              <w:top w:val="single" w:sz="12" w:space="0" w:color="auto"/>
            </w:tcBorders>
            <w:shd w:val="solid" w:color="FFFFFF" w:fill="auto"/>
          </w:tcPr>
          <w:p w14:paraId="4DE20BBE" w14:textId="77777777" w:rsidR="0031096A" w:rsidRPr="00DC25ED" w:rsidRDefault="0031096A">
            <w:pPr>
              <w:pStyle w:val="TAL"/>
              <w:rPr>
                <w:sz w:val="16"/>
                <w:szCs w:val="16"/>
              </w:rPr>
            </w:pPr>
            <w:r w:rsidRPr="00DC25ED">
              <w:rPr>
                <w:sz w:val="16"/>
                <w:szCs w:val="16"/>
              </w:rPr>
              <w:t>-</w:t>
            </w:r>
          </w:p>
        </w:tc>
        <w:tc>
          <w:tcPr>
            <w:tcW w:w="427" w:type="dxa"/>
            <w:tcBorders>
              <w:top w:val="single" w:sz="12" w:space="0" w:color="auto"/>
            </w:tcBorders>
            <w:shd w:val="solid" w:color="FFFFFF" w:fill="auto"/>
          </w:tcPr>
          <w:p w14:paraId="73E954C8" w14:textId="77777777" w:rsidR="0031096A" w:rsidRPr="00DC25ED" w:rsidRDefault="0031096A">
            <w:pPr>
              <w:pStyle w:val="TAL"/>
              <w:rPr>
                <w:sz w:val="16"/>
                <w:szCs w:val="16"/>
              </w:rPr>
            </w:pPr>
            <w:r w:rsidRPr="00DC25ED">
              <w:rPr>
                <w:sz w:val="16"/>
                <w:szCs w:val="16"/>
              </w:rPr>
              <w:t>-</w:t>
            </w:r>
          </w:p>
        </w:tc>
        <w:tc>
          <w:tcPr>
            <w:tcW w:w="595" w:type="dxa"/>
            <w:tcBorders>
              <w:top w:val="single" w:sz="12" w:space="0" w:color="auto"/>
            </w:tcBorders>
            <w:shd w:val="solid" w:color="FFFFFF" w:fill="auto"/>
          </w:tcPr>
          <w:p w14:paraId="596677E9" w14:textId="77777777" w:rsidR="0031096A" w:rsidRPr="00DC25ED" w:rsidRDefault="0031096A">
            <w:pPr>
              <w:pStyle w:val="TAL"/>
              <w:rPr>
                <w:sz w:val="16"/>
                <w:szCs w:val="16"/>
              </w:rPr>
            </w:pPr>
            <w:r w:rsidRPr="00DC25ED">
              <w:rPr>
                <w:sz w:val="16"/>
                <w:szCs w:val="16"/>
              </w:rPr>
              <w:t>-</w:t>
            </w:r>
          </w:p>
        </w:tc>
        <w:tc>
          <w:tcPr>
            <w:tcW w:w="393" w:type="dxa"/>
            <w:tcBorders>
              <w:top w:val="single" w:sz="12" w:space="0" w:color="auto"/>
            </w:tcBorders>
            <w:shd w:val="solid" w:color="FFFFFF" w:fill="auto"/>
          </w:tcPr>
          <w:p w14:paraId="4B131E34" w14:textId="77777777" w:rsidR="0031096A" w:rsidRPr="00DC25ED" w:rsidRDefault="0031096A">
            <w:pPr>
              <w:pStyle w:val="TAL"/>
              <w:rPr>
                <w:sz w:val="16"/>
                <w:szCs w:val="16"/>
              </w:rPr>
            </w:pPr>
            <w:r w:rsidRPr="00DC25ED">
              <w:rPr>
                <w:sz w:val="16"/>
                <w:szCs w:val="16"/>
              </w:rPr>
              <w:t>-</w:t>
            </w:r>
          </w:p>
        </w:tc>
        <w:tc>
          <w:tcPr>
            <w:tcW w:w="4150" w:type="dxa"/>
            <w:tcBorders>
              <w:top w:val="single" w:sz="12" w:space="0" w:color="auto"/>
            </w:tcBorders>
            <w:shd w:val="solid" w:color="FFFFFF" w:fill="auto"/>
          </w:tcPr>
          <w:p w14:paraId="377A94B2" w14:textId="77777777" w:rsidR="0031096A" w:rsidRPr="00DC25ED" w:rsidRDefault="0031096A">
            <w:pPr>
              <w:pStyle w:val="TAL"/>
              <w:rPr>
                <w:sz w:val="16"/>
                <w:szCs w:val="16"/>
              </w:rPr>
            </w:pPr>
            <w:r w:rsidRPr="00DC25ED">
              <w:rPr>
                <w:sz w:val="16"/>
                <w:szCs w:val="16"/>
              </w:rPr>
              <w:t>Upgrade to Release 7</w:t>
            </w:r>
          </w:p>
        </w:tc>
        <w:tc>
          <w:tcPr>
            <w:tcW w:w="568" w:type="dxa"/>
            <w:tcBorders>
              <w:top w:val="single" w:sz="12" w:space="0" w:color="auto"/>
            </w:tcBorders>
            <w:shd w:val="solid" w:color="FFFFFF" w:fill="auto"/>
          </w:tcPr>
          <w:p w14:paraId="74A74867" w14:textId="77777777" w:rsidR="0031096A" w:rsidRPr="00DC25ED" w:rsidRDefault="0031096A">
            <w:pPr>
              <w:pStyle w:val="TAL"/>
              <w:rPr>
                <w:sz w:val="16"/>
                <w:szCs w:val="16"/>
              </w:rPr>
            </w:pPr>
            <w:r w:rsidRPr="00DC25ED">
              <w:rPr>
                <w:sz w:val="16"/>
                <w:szCs w:val="16"/>
              </w:rPr>
              <w:t>6.0.0</w:t>
            </w:r>
          </w:p>
        </w:tc>
        <w:tc>
          <w:tcPr>
            <w:tcW w:w="568" w:type="dxa"/>
            <w:tcBorders>
              <w:top w:val="single" w:sz="12" w:space="0" w:color="auto"/>
            </w:tcBorders>
            <w:shd w:val="solid" w:color="FFFFFF" w:fill="auto"/>
          </w:tcPr>
          <w:p w14:paraId="50918C28" w14:textId="77777777" w:rsidR="0031096A" w:rsidRPr="00DC25ED" w:rsidRDefault="0031096A">
            <w:pPr>
              <w:pStyle w:val="TAL"/>
              <w:rPr>
                <w:sz w:val="16"/>
                <w:szCs w:val="16"/>
              </w:rPr>
            </w:pPr>
            <w:r w:rsidRPr="00DC25ED">
              <w:rPr>
                <w:sz w:val="16"/>
                <w:szCs w:val="16"/>
              </w:rPr>
              <w:t>7.0.0</w:t>
            </w:r>
          </w:p>
        </w:tc>
        <w:tc>
          <w:tcPr>
            <w:tcW w:w="853" w:type="dxa"/>
            <w:tcBorders>
              <w:top w:val="single" w:sz="12" w:space="0" w:color="auto"/>
            </w:tcBorders>
            <w:shd w:val="solid" w:color="FFFFFF" w:fill="auto"/>
          </w:tcPr>
          <w:p w14:paraId="7ABAB45E" w14:textId="77777777" w:rsidR="0031096A" w:rsidRPr="00DC25ED" w:rsidRDefault="0031096A">
            <w:pPr>
              <w:pStyle w:val="TAL"/>
              <w:rPr>
                <w:sz w:val="16"/>
                <w:szCs w:val="16"/>
              </w:rPr>
            </w:pPr>
            <w:r w:rsidRPr="00DC25ED">
              <w:rPr>
                <w:sz w:val="16"/>
                <w:szCs w:val="16"/>
              </w:rPr>
              <w:t>-</w:t>
            </w:r>
          </w:p>
        </w:tc>
      </w:tr>
      <w:tr w:rsidR="0031096A" w:rsidRPr="00DC25ED" w14:paraId="4780AEB1" w14:textId="77777777">
        <w:tblPrEx>
          <w:tblCellMar>
            <w:top w:w="0" w:type="dxa"/>
            <w:bottom w:w="0" w:type="dxa"/>
          </w:tblCellMar>
        </w:tblPrEx>
        <w:trPr>
          <w:trHeight w:val="272"/>
        </w:trPr>
        <w:tc>
          <w:tcPr>
            <w:tcW w:w="799" w:type="dxa"/>
            <w:shd w:val="solid" w:color="FFFFFF" w:fill="auto"/>
          </w:tcPr>
          <w:p w14:paraId="77774E9C" w14:textId="77777777" w:rsidR="0031096A" w:rsidRPr="00DC25ED" w:rsidRDefault="0031096A">
            <w:pPr>
              <w:pStyle w:val="TAL"/>
              <w:rPr>
                <w:sz w:val="16"/>
                <w:szCs w:val="16"/>
              </w:rPr>
            </w:pPr>
            <w:r w:rsidRPr="00DC25ED">
              <w:rPr>
                <w:sz w:val="16"/>
                <w:szCs w:val="16"/>
              </w:rPr>
              <w:t>SP-39</w:t>
            </w:r>
          </w:p>
        </w:tc>
        <w:tc>
          <w:tcPr>
            <w:tcW w:w="901" w:type="dxa"/>
            <w:shd w:val="solid" w:color="FFFFFF" w:fill="auto"/>
          </w:tcPr>
          <w:p w14:paraId="370FB933" w14:textId="77777777" w:rsidR="0031096A" w:rsidRPr="00DC25ED" w:rsidRDefault="0031096A">
            <w:pPr>
              <w:pStyle w:val="TAL"/>
              <w:rPr>
                <w:sz w:val="16"/>
                <w:szCs w:val="16"/>
              </w:rPr>
            </w:pPr>
            <w:r w:rsidRPr="00DC25ED">
              <w:rPr>
                <w:sz w:val="16"/>
                <w:szCs w:val="16"/>
              </w:rPr>
              <w:t>SP-080194</w:t>
            </w:r>
          </w:p>
        </w:tc>
        <w:tc>
          <w:tcPr>
            <w:tcW w:w="425" w:type="dxa"/>
            <w:shd w:val="solid" w:color="FFFFFF" w:fill="auto"/>
          </w:tcPr>
          <w:p w14:paraId="71409D2F" w14:textId="77777777" w:rsidR="0031096A" w:rsidRPr="00DC25ED" w:rsidRDefault="0031096A">
            <w:pPr>
              <w:pStyle w:val="TAL"/>
              <w:rPr>
                <w:sz w:val="16"/>
                <w:szCs w:val="16"/>
              </w:rPr>
            </w:pPr>
            <w:r w:rsidRPr="00DC25ED">
              <w:rPr>
                <w:sz w:val="16"/>
                <w:szCs w:val="16"/>
              </w:rPr>
              <w:t>005</w:t>
            </w:r>
          </w:p>
        </w:tc>
        <w:tc>
          <w:tcPr>
            <w:tcW w:w="427" w:type="dxa"/>
            <w:shd w:val="solid" w:color="FFFFFF" w:fill="auto"/>
          </w:tcPr>
          <w:p w14:paraId="56DB151A" w14:textId="77777777" w:rsidR="0031096A" w:rsidRPr="00DC25ED" w:rsidRDefault="0031096A">
            <w:pPr>
              <w:pStyle w:val="TAL"/>
              <w:rPr>
                <w:sz w:val="16"/>
                <w:szCs w:val="16"/>
              </w:rPr>
            </w:pPr>
            <w:r w:rsidRPr="00DC25ED">
              <w:rPr>
                <w:sz w:val="16"/>
                <w:szCs w:val="16"/>
              </w:rPr>
              <w:t>3</w:t>
            </w:r>
          </w:p>
        </w:tc>
        <w:tc>
          <w:tcPr>
            <w:tcW w:w="595" w:type="dxa"/>
            <w:shd w:val="solid" w:color="FFFFFF" w:fill="auto"/>
          </w:tcPr>
          <w:p w14:paraId="2DC55832" w14:textId="77777777" w:rsidR="0031096A" w:rsidRPr="00DC25ED" w:rsidRDefault="0031096A">
            <w:pPr>
              <w:pStyle w:val="TAL"/>
              <w:rPr>
                <w:sz w:val="16"/>
                <w:szCs w:val="16"/>
              </w:rPr>
            </w:pPr>
            <w:r w:rsidRPr="00DC25ED">
              <w:rPr>
                <w:sz w:val="16"/>
                <w:szCs w:val="16"/>
              </w:rPr>
              <w:t>Rel-7</w:t>
            </w:r>
          </w:p>
        </w:tc>
        <w:tc>
          <w:tcPr>
            <w:tcW w:w="393" w:type="dxa"/>
            <w:shd w:val="solid" w:color="FFFFFF" w:fill="auto"/>
          </w:tcPr>
          <w:p w14:paraId="06D5302A" w14:textId="77777777" w:rsidR="0031096A" w:rsidRPr="00DC25ED" w:rsidRDefault="0031096A">
            <w:pPr>
              <w:pStyle w:val="TAL"/>
              <w:rPr>
                <w:sz w:val="16"/>
                <w:szCs w:val="16"/>
              </w:rPr>
            </w:pPr>
            <w:r w:rsidRPr="00DC25ED">
              <w:rPr>
                <w:sz w:val="16"/>
                <w:szCs w:val="16"/>
              </w:rPr>
              <w:t>F</w:t>
            </w:r>
          </w:p>
        </w:tc>
        <w:tc>
          <w:tcPr>
            <w:tcW w:w="4150" w:type="dxa"/>
            <w:shd w:val="solid" w:color="FFFFFF" w:fill="auto"/>
          </w:tcPr>
          <w:p w14:paraId="3BA55F00" w14:textId="77777777" w:rsidR="0031096A" w:rsidRPr="00DC25ED" w:rsidRDefault="0031096A">
            <w:pPr>
              <w:pStyle w:val="TAL"/>
              <w:rPr>
                <w:sz w:val="16"/>
                <w:szCs w:val="16"/>
              </w:rPr>
            </w:pPr>
            <w:r w:rsidRPr="00DC25ED">
              <w:rPr>
                <w:sz w:val="16"/>
                <w:szCs w:val="16"/>
              </w:rPr>
              <w:t xml:space="preserve">Control key length </w:t>
            </w:r>
            <w:proofErr w:type="gramStart"/>
            <w:r w:rsidRPr="00DC25ED">
              <w:rPr>
                <w:sz w:val="16"/>
                <w:szCs w:val="16"/>
              </w:rPr>
              <w:t>increase</w:t>
            </w:r>
            <w:proofErr w:type="gramEnd"/>
            <w:r w:rsidRPr="00DC25ED">
              <w:rPr>
                <w:sz w:val="16"/>
                <w:szCs w:val="16"/>
              </w:rPr>
              <w:t xml:space="preserve"> in OTA de-personalisation message</w:t>
            </w:r>
          </w:p>
        </w:tc>
        <w:tc>
          <w:tcPr>
            <w:tcW w:w="568" w:type="dxa"/>
            <w:shd w:val="solid" w:color="FFFFFF" w:fill="auto"/>
          </w:tcPr>
          <w:p w14:paraId="523A4F20" w14:textId="77777777" w:rsidR="0031096A" w:rsidRPr="00DC25ED" w:rsidRDefault="0031096A">
            <w:pPr>
              <w:pStyle w:val="TAL"/>
              <w:rPr>
                <w:sz w:val="16"/>
                <w:szCs w:val="16"/>
              </w:rPr>
            </w:pPr>
            <w:r w:rsidRPr="00DC25ED">
              <w:rPr>
                <w:sz w:val="16"/>
                <w:szCs w:val="16"/>
              </w:rPr>
              <w:t>7.0.0</w:t>
            </w:r>
          </w:p>
        </w:tc>
        <w:tc>
          <w:tcPr>
            <w:tcW w:w="568" w:type="dxa"/>
            <w:shd w:val="solid" w:color="FFFFFF" w:fill="auto"/>
          </w:tcPr>
          <w:p w14:paraId="21FA6D72" w14:textId="77777777" w:rsidR="0031096A" w:rsidRPr="00DC25ED" w:rsidRDefault="0031096A">
            <w:pPr>
              <w:pStyle w:val="TAL"/>
              <w:rPr>
                <w:sz w:val="16"/>
                <w:szCs w:val="16"/>
              </w:rPr>
            </w:pPr>
            <w:r w:rsidRPr="00DC25ED">
              <w:rPr>
                <w:sz w:val="16"/>
                <w:szCs w:val="16"/>
              </w:rPr>
              <w:t>7.1.0</w:t>
            </w:r>
          </w:p>
        </w:tc>
        <w:tc>
          <w:tcPr>
            <w:tcW w:w="853" w:type="dxa"/>
            <w:shd w:val="solid" w:color="FFFFFF" w:fill="auto"/>
          </w:tcPr>
          <w:p w14:paraId="1F457AB2" w14:textId="77777777" w:rsidR="0031096A" w:rsidRPr="00DC25ED" w:rsidRDefault="0031096A">
            <w:pPr>
              <w:pStyle w:val="TAL"/>
              <w:rPr>
                <w:sz w:val="16"/>
                <w:szCs w:val="16"/>
              </w:rPr>
            </w:pPr>
            <w:r w:rsidRPr="00DC25ED">
              <w:rPr>
                <w:sz w:val="16"/>
                <w:szCs w:val="16"/>
              </w:rPr>
              <w:t>TEI7</w:t>
            </w:r>
          </w:p>
        </w:tc>
      </w:tr>
      <w:tr w:rsidR="0031096A" w:rsidRPr="00DC25ED" w14:paraId="5C62E1F5" w14:textId="77777777">
        <w:tblPrEx>
          <w:tblCellMar>
            <w:top w:w="0" w:type="dxa"/>
            <w:bottom w:w="0" w:type="dxa"/>
          </w:tblCellMar>
        </w:tblPrEx>
        <w:trPr>
          <w:trHeight w:val="272"/>
        </w:trPr>
        <w:tc>
          <w:tcPr>
            <w:tcW w:w="799" w:type="dxa"/>
            <w:shd w:val="solid" w:color="FFFFFF" w:fill="auto"/>
          </w:tcPr>
          <w:p w14:paraId="2EBAA6B3" w14:textId="77777777" w:rsidR="0031096A" w:rsidRPr="00DC25ED" w:rsidRDefault="0031096A">
            <w:pPr>
              <w:pStyle w:val="TAL"/>
              <w:rPr>
                <w:sz w:val="16"/>
                <w:szCs w:val="16"/>
              </w:rPr>
            </w:pPr>
            <w:r w:rsidRPr="00DC25ED">
              <w:rPr>
                <w:sz w:val="16"/>
                <w:szCs w:val="16"/>
              </w:rPr>
              <w:t>SP-40</w:t>
            </w:r>
          </w:p>
        </w:tc>
        <w:tc>
          <w:tcPr>
            <w:tcW w:w="901" w:type="dxa"/>
            <w:shd w:val="solid" w:color="FFFFFF" w:fill="auto"/>
          </w:tcPr>
          <w:p w14:paraId="4999F82B" w14:textId="77777777" w:rsidR="0031096A" w:rsidRPr="00DC25ED" w:rsidRDefault="0031096A">
            <w:pPr>
              <w:pStyle w:val="TAL"/>
              <w:rPr>
                <w:sz w:val="16"/>
                <w:szCs w:val="16"/>
              </w:rPr>
            </w:pPr>
            <w:r w:rsidRPr="00DC25ED">
              <w:rPr>
                <w:sz w:val="16"/>
                <w:szCs w:val="16"/>
              </w:rPr>
              <w:t>SP-080419</w:t>
            </w:r>
          </w:p>
        </w:tc>
        <w:tc>
          <w:tcPr>
            <w:tcW w:w="425" w:type="dxa"/>
            <w:shd w:val="solid" w:color="FFFFFF" w:fill="auto"/>
          </w:tcPr>
          <w:p w14:paraId="32D26CFA" w14:textId="77777777" w:rsidR="0031096A" w:rsidRPr="00DC25ED" w:rsidRDefault="006E0E5F">
            <w:pPr>
              <w:pStyle w:val="TAL"/>
              <w:rPr>
                <w:sz w:val="16"/>
                <w:szCs w:val="16"/>
              </w:rPr>
            </w:pPr>
            <w:r w:rsidRPr="00DC25ED">
              <w:rPr>
                <w:sz w:val="16"/>
                <w:szCs w:val="16"/>
              </w:rPr>
              <w:t>006</w:t>
            </w:r>
          </w:p>
        </w:tc>
        <w:tc>
          <w:tcPr>
            <w:tcW w:w="427" w:type="dxa"/>
            <w:shd w:val="solid" w:color="FFFFFF" w:fill="auto"/>
          </w:tcPr>
          <w:p w14:paraId="4DAB871D" w14:textId="77777777" w:rsidR="0031096A" w:rsidRPr="00DC25ED" w:rsidRDefault="006E0E5F">
            <w:pPr>
              <w:pStyle w:val="TAL"/>
              <w:rPr>
                <w:sz w:val="16"/>
                <w:szCs w:val="16"/>
              </w:rPr>
            </w:pPr>
            <w:r w:rsidRPr="00DC25ED">
              <w:rPr>
                <w:sz w:val="16"/>
                <w:szCs w:val="16"/>
              </w:rPr>
              <w:t>1</w:t>
            </w:r>
          </w:p>
        </w:tc>
        <w:tc>
          <w:tcPr>
            <w:tcW w:w="595" w:type="dxa"/>
            <w:shd w:val="solid" w:color="FFFFFF" w:fill="auto"/>
          </w:tcPr>
          <w:p w14:paraId="486B4AA3" w14:textId="77777777" w:rsidR="0031096A" w:rsidRPr="00DC25ED" w:rsidRDefault="006E0E5F">
            <w:pPr>
              <w:pStyle w:val="TAL"/>
              <w:rPr>
                <w:sz w:val="16"/>
                <w:szCs w:val="16"/>
              </w:rPr>
            </w:pPr>
            <w:r w:rsidRPr="00DC25ED">
              <w:rPr>
                <w:sz w:val="16"/>
                <w:szCs w:val="16"/>
              </w:rPr>
              <w:t>Rel-7</w:t>
            </w:r>
          </w:p>
        </w:tc>
        <w:tc>
          <w:tcPr>
            <w:tcW w:w="393" w:type="dxa"/>
            <w:shd w:val="solid" w:color="FFFFFF" w:fill="auto"/>
          </w:tcPr>
          <w:p w14:paraId="571B26A8" w14:textId="77777777" w:rsidR="0031096A" w:rsidRPr="00DC25ED" w:rsidRDefault="0031096A">
            <w:pPr>
              <w:pStyle w:val="TAL"/>
              <w:rPr>
                <w:sz w:val="16"/>
                <w:szCs w:val="16"/>
              </w:rPr>
            </w:pPr>
            <w:r w:rsidRPr="00DC25ED">
              <w:rPr>
                <w:sz w:val="16"/>
                <w:szCs w:val="16"/>
              </w:rPr>
              <w:t>F</w:t>
            </w:r>
          </w:p>
        </w:tc>
        <w:tc>
          <w:tcPr>
            <w:tcW w:w="4150" w:type="dxa"/>
            <w:shd w:val="solid" w:color="FFFFFF" w:fill="auto"/>
          </w:tcPr>
          <w:p w14:paraId="47A6D3E5" w14:textId="77777777" w:rsidR="0031096A" w:rsidRPr="00DC25ED" w:rsidRDefault="0031096A">
            <w:pPr>
              <w:pStyle w:val="TAL"/>
              <w:rPr>
                <w:sz w:val="16"/>
                <w:szCs w:val="16"/>
              </w:rPr>
            </w:pPr>
            <w:r w:rsidRPr="00DC25ED">
              <w:rPr>
                <w:sz w:val="16"/>
                <w:szCs w:val="16"/>
              </w:rPr>
              <w:t>Completion of sentence concerning control key length increase in OTA de-personalisation message</w:t>
            </w:r>
          </w:p>
        </w:tc>
        <w:tc>
          <w:tcPr>
            <w:tcW w:w="568" w:type="dxa"/>
            <w:shd w:val="solid" w:color="FFFFFF" w:fill="auto"/>
          </w:tcPr>
          <w:p w14:paraId="661BE25D" w14:textId="77777777" w:rsidR="0031096A" w:rsidRPr="00DC25ED" w:rsidRDefault="0031096A">
            <w:pPr>
              <w:pStyle w:val="TAL"/>
              <w:rPr>
                <w:sz w:val="16"/>
                <w:szCs w:val="16"/>
              </w:rPr>
            </w:pPr>
            <w:r w:rsidRPr="00DC25ED">
              <w:rPr>
                <w:sz w:val="16"/>
                <w:szCs w:val="16"/>
              </w:rPr>
              <w:t>7.1.0</w:t>
            </w:r>
          </w:p>
        </w:tc>
        <w:tc>
          <w:tcPr>
            <w:tcW w:w="568" w:type="dxa"/>
            <w:shd w:val="solid" w:color="FFFFFF" w:fill="auto"/>
          </w:tcPr>
          <w:p w14:paraId="56C7F262" w14:textId="77777777" w:rsidR="0031096A" w:rsidRPr="00DC25ED" w:rsidRDefault="0031096A">
            <w:pPr>
              <w:pStyle w:val="TAL"/>
              <w:rPr>
                <w:sz w:val="16"/>
                <w:szCs w:val="16"/>
              </w:rPr>
            </w:pPr>
            <w:r w:rsidRPr="00DC25ED">
              <w:rPr>
                <w:sz w:val="16"/>
                <w:szCs w:val="16"/>
              </w:rPr>
              <w:t>7.2.0</w:t>
            </w:r>
          </w:p>
        </w:tc>
        <w:tc>
          <w:tcPr>
            <w:tcW w:w="853" w:type="dxa"/>
            <w:shd w:val="solid" w:color="FFFFFF" w:fill="auto"/>
          </w:tcPr>
          <w:p w14:paraId="4FAA8952" w14:textId="77777777" w:rsidR="0031096A" w:rsidRPr="00DC25ED" w:rsidRDefault="0031096A">
            <w:pPr>
              <w:pStyle w:val="TAL"/>
              <w:rPr>
                <w:sz w:val="16"/>
                <w:szCs w:val="16"/>
              </w:rPr>
            </w:pPr>
            <w:r w:rsidRPr="00DC25ED">
              <w:rPr>
                <w:sz w:val="16"/>
                <w:szCs w:val="16"/>
              </w:rPr>
              <w:t>TEI7</w:t>
            </w:r>
          </w:p>
        </w:tc>
      </w:tr>
      <w:tr w:rsidR="00E40F38" w:rsidRPr="00DC25ED" w14:paraId="10FD8A7B" w14:textId="77777777">
        <w:tblPrEx>
          <w:tblCellMar>
            <w:top w:w="0" w:type="dxa"/>
            <w:bottom w:w="0" w:type="dxa"/>
          </w:tblCellMar>
        </w:tblPrEx>
        <w:trPr>
          <w:trHeight w:val="272"/>
        </w:trPr>
        <w:tc>
          <w:tcPr>
            <w:tcW w:w="799" w:type="dxa"/>
            <w:shd w:val="solid" w:color="FFFFFF" w:fill="auto"/>
          </w:tcPr>
          <w:p w14:paraId="588365AB" w14:textId="77777777" w:rsidR="00E40F38" w:rsidRPr="00DC25ED" w:rsidRDefault="00E40F38" w:rsidP="00CF457F">
            <w:pPr>
              <w:pStyle w:val="TAL"/>
              <w:rPr>
                <w:sz w:val="16"/>
                <w:szCs w:val="16"/>
              </w:rPr>
            </w:pPr>
            <w:r w:rsidRPr="00DC25ED">
              <w:rPr>
                <w:sz w:val="16"/>
                <w:szCs w:val="16"/>
              </w:rPr>
              <w:t>SP-42</w:t>
            </w:r>
          </w:p>
        </w:tc>
        <w:tc>
          <w:tcPr>
            <w:tcW w:w="901" w:type="dxa"/>
            <w:shd w:val="solid" w:color="FFFFFF" w:fill="auto"/>
          </w:tcPr>
          <w:p w14:paraId="43E04004" w14:textId="77777777" w:rsidR="00E40F38" w:rsidRPr="00DC25ED" w:rsidRDefault="00E40F38" w:rsidP="00CF457F">
            <w:pPr>
              <w:pStyle w:val="TAL"/>
              <w:rPr>
                <w:sz w:val="16"/>
                <w:szCs w:val="16"/>
              </w:rPr>
            </w:pPr>
            <w:r w:rsidRPr="00DC25ED">
              <w:rPr>
                <w:sz w:val="16"/>
                <w:szCs w:val="16"/>
              </w:rPr>
              <w:t>-</w:t>
            </w:r>
          </w:p>
        </w:tc>
        <w:tc>
          <w:tcPr>
            <w:tcW w:w="425" w:type="dxa"/>
            <w:shd w:val="solid" w:color="FFFFFF" w:fill="auto"/>
          </w:tcPr>
          <w:p w14:paraId="0D04ACB4" w14:textId="77777777" w:rsidR="00E40F38" w:rsidRPr="00DC25ED" w:rsidRDefault="00E40F38" w:rsidP="00CF457F">
            <w:pPr>
              <w:pStyle w:val="TAL"/>
              <w:rPr>
                <w:sz w:val="16"/>
                <w:szCs w:val="16"/>
              </w:rPr>
            </w:pPr>
            <w:r w:rsidRPr="00DC25ED">
              <w:rPr>
                <w:sz w:val="16"/>
                <w:szCs w:val="16"/>
              </w:rPr>
              <w:t>-</w:t>
            </w:r>
          </w:p>
        </w:tc>
        <w:tc>
          <w:tcPr>
            <w:tcW w:w="427" w:type="dxa"/>
            <w:shd w:val="solid" w:color="FFFFFF" w:fill="auto"/>
          </w:tcPr>
          <w:p w14:paraId="0762214D" w14:textId="77777777" w:rsidR="00E40F38" w:rsidRPr="00DC25ED" w:rsidRDefault="00E40F38" w:rsidP="00CF457F">
            <w:pPr>
              <w:pStyle w:val="TAL"/>
              <w:rPr>
                <w:sz w:val="16"/>
                <w:szCs w:val="16"/>
              </w:rPr>
            </w:pPr>
            <w:r w:rsidRPr="00DC25ED">
              <w:rPr>
                <w:sz w:val="16"/>
                <w:szCs w:val="16"/>
              </w:rPr>
              <w:t>-</w:t>
            </w:r>
          </w:p>
        </w:tc>
        <w:tc>
          <w:tcPr>
            <w:tcW w:w="595" w:type="dxa"/>
            <w:shd w:val="solid" w:color="FFFFFF" w:fill="auto"/>
          </w:tcPr>
          <w:p w14:paraId="5AA44B62" w14:textId="77777777" w:rsidR="00E40F38" w:rsidRPr="00DC25ED" w:rsidRDefault="00E40F38" w:rsidP="00CF457F">
            <w:pPr>
              <w:pStyle w:val="TAL"/>
              <w:rPr>
                <w:sz w:val="16"/>
                <w:szCs w:val="16"/>
              </w:rPr>
            </w:pPr>
            <w:r w:rsidRPr="00DC25ED">
              <w:rPr>
                <w:sz w:val="16"/>
                <w:szCs w:val="16"/>
              </w:rPr>
              <w:t>-</w:t>
            </w:r>
          </w:p>
        </w:tc>
        <w:tc>
          <w:tcPr>
            <w:tcW w:w="393" w:type="dxa"/>
            <w:shd w:val="solid" w:color="FFFFFF" w:fill="auto"/>
          </w:tcPr>
          <w:p w14:paraId="6BECC238" w14:textId="77777777" w:rsidR="00E40F38" w:rsidRPr="00DC25ED" w:rsidRDefault="00E40F38" w:rsidP="00CF457F">
            <w:pPr>
              <w:pStyle w:val="TAL"/>
              <w:rPr>
                <w:sz w:val="16"/>
                <w:szCs w:val="16"/>
              </w:rPr>
            </w:pPr>
            <w:r w:rsidRPr="00DC25ED">
              <w:rPr>
                <w:sz w:val="16"/>
                <w:szCs w:val="16"/>
              </w:rPr>
              <w:t>-</w:t>
            </w:r>
          </w:p>
        </w:tc>
        <w:tc>
          <w:tcPr>
            <w:tcW w:w="4150" w:type="dxa"/>
            <w:shd w:val="solid" w:color="FFFFFF" w:fill="auto"/>
          </w:tcPr>
          <w:p w14:paraId="74E3D374" w14:textId="77777777" w:rsidR="00E40F38" w:rsidRPr="00DC25ED" w:rsidRDefault="00E40F38" w:rsidP="00CF457F">
            <w:pPr>
              <w:pStyle w:val="TAL"/>
              <w:rPr>
                <w:sz w:val="16"/>
                <w:szCs w:val="16"/>
              </w:rPr>
            </w:pPr>
            <w:r w:rsidRPr="00DC25ED">
              <w:rPr>
                <w:sz w:val="16"/>
                <w:szCs w:val="16"/>
              </w:rPr>
              <w:t>Upgrade to Release 8</w:t>
            </w:r>
          </w:p>
        </w:tc>
        <w:tc>
          <w:tcPr>
            <w:tcW w:w="568" w:type="dxa"/>
            <w:shd w:val="solid" w:color="FFFFFF" w:fill="auto"/>
          </w:tcPr>
          <w:p w14:paraId="633405BF" w14:textId="77777777" w:rsidR="00E40F38" w:rsidRPr="00DC25ED" w:rsidRDefault="00E40F38" w:rsidP="00CF457F">
            <w:pPr>
              <w:pStyle w:val="TAL"/>
              <w:rPr>
                <w:sz w:val="16"/>
                <w:szCs w:val="16"/>
              </w:rPr>
            </w:pPr>
            <w:r w:rsidRPr="00DC25ED">
              <w:rPr>
                <w:sz w:val="16"/>
                <w:szCs w:val="16"/>
              </w:rPr>
              <w:t>7.0.0</w:t>
            </w:r>
          </w:p>
        </w:tc>
        <w:tc>
          <w:tcPr>
            <w:tcW w:w="568" w:type="dxa"/>
            <w:shd w:val="solid" w:color="FFFFFF" w:fill="auto"/>
          </w:tcPr>
          <w:p w14:paraId="5DCD4CEC" w14:textId="77777777" w:rsidR="00E40F38" w:rsidRPr="00DC25ED" w:rsidRDefault="00E40F38" w:rsidP="00CF457F">
            <w:pPr>
              <w:pStyle w:val="TAL"/>
              <w:rPr>
                <w:sz w:val="16"/>
                <w:szCs w:val="16"/>
              </w:rPr>
            </w:pPr>
            <w:r w:rsidRPr="00DC25ED">
              <w:rPr>
                <w:sz w:val="16"/>
                <w:szCs w:val="16"/>
              </w:rPr>
              <w:t>8.0.0</w:t>
            </w:r>
          </w:p>
        </w:tc>
        <w:tc>
          <w:tcPr>
            <w:tcW w:w="853" w:type="dxa"/>
            <w:shd w:val="solid" w:color="FFFFFF" w:fill="auto"/>
          </w:tcPr>
          <w:p w14:paraId="280CE017" w14:textId="77777777" w:rsidR="00E40F38" w:rsidRPr="00DC25ED" w:rsidRDefault="00E40F38" w:rsidP="00CF457F">
            <w:pPr>
              <w:pStyle w:val="TAL"/>
              <w:rPr>
                <w:sz w:val="16"/>
                <w:szCs w:val="16"/>
              </w:rPr>
            </w:pPr>
            <w:r w:rsidRPr="00DC25ED">
              <w:rPr>
                <w:sz w:val="16"/>
                <w:szCs w:val="16"/>
              </w:rPr>
              <w:t>-</w:t>
            </w:r>
          </w:p>
        </w:tc>
      </w:tr>
      <w:tr w:rsidR="00F72B3A" w:rsidRPr="00DC25ED" w14:paraId="5673DBCE" w14:textId="77777777">
        <w:tblPrEx>
          <w:tblCellMar>
            <w:top w:w="0" w:type="dxa"/>
            <w:bottom w:w="0" w:type="dxa"/>
          </w:tblCellMar>
        </w:tblPrEx>
        <w:trPr>
          <w:trHeight w:val="272"/>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69B64608" w14:textId="77777777" w:rsidR="00F72B3A" w:rsidRPr="00DC25ED" w:rsidRDefault="00F72B3A" w:rsidP="0081649D">
            <w:pPr>
              <w:pStyle w:val="TAL"/>
              <w:rPr>
                <w:sz w:val="16"/>
                <w:szCs w:val="16"/>
              </w:rPr>
            </w:pPr>
            <w:r w:rsidRPr="00DC25ED">
              <w:rPr>
                <w:sz w:val="16"/>
                <w:szCs w:val="16"/>
              </w:rPr>
              <w:t>SP-46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A98756" w14:textId="77777777" w:rsidR="00F72B3A" w:rsidRPr="00DC25ED" w:rsidRDefault="00F72B3A" w:rsidP="0081649D">
            <w:pPr>
              <w:pStyle w:val="TAL"/>
              <w:rPr>
                <w:sz w:val="16"/>
                <w:szCs w:val="16"/>
              </w:rPr>
            </w:pPr>
            <w:r w:rsidRPr="00DC25E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B9AD55" w14:textId="77777777" w:rsidR="00F72B3A" w:rsidRPr="00DC25ED" w:rsidRDefault="00F72B3A" w:rsidP="0081649D">
            <w:pPr>
              <w:pStyle w:val="TAL"/>
              <w:rPr>
                <w:sz w:val="16"/>
                <w:szCs w:val="16"/>
              </w:rPr>
            </w:pPr>
            <w:r w:rsidRPr="00DC25ED">
              <w:rPr>
                <w:sz w:val="16"/>
                <w:szCs w:val="16"/>
              </w:rPr>
              <w:t>-</w:t>
            </w:r>
          </w:p>
        </w:tc>
        <w:tc>
          <w:tcPr>
            <w:tcW w:w="427" w:type="dxa"/>
            <w:tcBorders>
              <w:top w:val="single" w:sz="6" w:space="0" w:color="auto"/>
              <w:left w:val="single" w:sz="6" w:space="0" w:color="auto"/>
              <w:bottom w:val="single" w:sz="6" w:space="0" w:color="auto"/>
              <w:right w:val="single" w:sz="6" w:space="0" w:color="auto"/>
            </w:tcBorders>
            <w:shd w:val="solid" w:color="FFFFFF" w:fill="auto"/>
          </w:tcPr>
          <w:p w14:paraId="383B6D79" w14:textId="77777777" w:rsidR="00F72B3A" w:rsidRPr="00DC25ED" w:rsidRDefault="00F72B3A" w:rsidP="0081649D">
            <w:pPr>
              <w:pStyle w:val="TAL"/>
              <w:rPr>
                <w:sz w:val="16"/>
                <w:szCs w:val="16"/>
              </w:rPr>
            </w:pPr>
            <w:r w:rsidRPr="00DC25ED">
              <w:rPr>
                <w:sz w:val="16"/>
                <w:szCs w:val="16"/>
              </w:rPr>
              <w:t>-</w:t>
            </w: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5AE37B65" w14:textId="77777777" w:rsidR="00F72B3A" w:rsidRPr="00DC25ED" w:rsidRDefault="00F72B3A" w:rsidP="0081649D">
            <w:pPr>
              <w:pStyle w:val="TAL"/>
              <w:rPr>
                <w:sz w:val="16"/>
                <w:szCs w:val="16"/>
              </w:rPr>
            </w:pPr>
            <w:r w:rsidRPr="00DC25ED">
              <w:rPr>
                <w:sz w:val="16"/>
                <w:szCs w:val="16"/>
              </w:rPr>
              <w:t>-</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6401B39F" w14:textId="77777777" w:rsidR="00F72B3A" w:rsidRPr="00DC25ED" w:rsidRDefault="00F72B3A" w:rsidP="0081649D">
            <w:pPr>
              <w:pStyle w:val="TAL"/>
              <w:rPr>
                <w:sz w:val="16"/>
                <w:szCs w:val="16"/>
              </w:rPr>
            </w:pPr>
            <w:r w:rsidRPr="00DC25ED">
              <w:rPr>
                <w:sz w:val="16"/>
                <w:szCs w:val="16"/>
              </w:rPr>
              <w:t>-</w:t>
            </w:r>
          </w:p>
        </w:tc>
        <w:tc>
          <w:tcPr>
            <w:tcW w:w="4150" w:type="dxa"/>
            <w:tcBorders>
              <w:top w:val="single" w:sz="6" w:space="0" w:color="auto"/>
              <w:left w:val="single" w:sz="6" w:space="0" w:color="auto"/>
              <w:bottom w:val="single" w:sz="6" w:space="0" w:color="auto"/>
              <w:right w:val="single" w:sz="6" w:space="0" w:color="auto"/>
            </w:tcBorders>
            <w:shd w:val="solid" w:color="FFFFFF" w:fill="auto"/>
          </w:tcPr>
          <w:p w14:paraId="3054C41D" w14:textId="77777777" w:rsidR="00F72B3A" w:rsidRPr="00DC25ED" w:rsidRDefault="00F72B3A" w:rsidP="0081649D">
            <w:pPr>
              <w:pStyle w:val="TAL"/>
              <w:rPr>
                <w:sz w:val="16"/>
                <w:szCs w:val="16"/>
              </w:rPr>
            </w:pPr>
            <w:r w:rsidRPr="00DC25ED">
              <w:rPr>
                <w:sz w:val="16"/>
                <w:szCs w:val="16"/>
              </w:rPr>
              <w:t>Upgrade to Release 9</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3EF44ED9" w14:textId="77777777" w:rsidR="00F72B3A" w:rsidRPr="00DC25ED" w:rsidRDefault="00F72B3A" w:rsidP="0081649D">
            <w:pPr>
              <w:pStyle w:val="TAL"/>
              <w:rPr>
                <w:sz w:val="16"/>
                <w:szCs w:val="16"/>
              </w:rPr>
            </w:pPr>
            <w:r w:rsidRPr="00DC25ED">
              <w:rPr>
                <w:sz w:val="16"/>
                <w:szCs w:val="16"/>
              </w:rPr>
              <w:t>8.0.0</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3D81AB28" w14:textId="77777777" w:rsidR="00F72B3A" w:rsidRPr="00DC25ED" w:rsidRDefault="00F72B3A" w:rsidP="0081649D">
            <w:pPr>
              <w:pStyle w:val="TAL"/>
              <w:rPr>
                <w:sz w:val="16"/>
                <w:szCs w:val="16"/>
              </w:rPr>
            </w:pPr>
            <w:r w:rsidRPr="00DC25ED">
              <w:rPr>
                <w:sz w:val="16"/>
                <w:szCs w:val="16"/>
              </w:rPr>
              <w:t>9.0.0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28FEC95" w14:textId="77777777" w:rsidR="00F72B3A" w:rsidRPr="00DC25ED" w:rsidRDefault="00F72B3A" w:rsidP="0081649D">
            <w:pPr>
              <w:pStyle w:val="TAL"/>
              <w:rPr>
                <w:sz w:val="16"/>
                <w:szCs w:val="16"/>
              </w:rPr>
            </w:pPr>
            <w:r w:rsidRPr="00DC25ED">
              <w:rPr>
                <w:sz w:val="16"/>
                <w:szCs w:val="16"/>
              </w:rPr>
              <w:t>-</w:t>
            </w:r>
          </w:p>
        </w:tc>
      </w:tr>
      <w:tr w:rsidR="00A31653" w:rsidRPr="00DC25ED" w14:paraId="134C6E58" w14:textId="77777777">
        <w:tblPrEx>
          <w:tblCellMar>
            <w:top w:w="0" w:type="dxa"/>
            <w:bottom w:w="0" w:type="dxa"/>
          </w:tblCellMar>
        </w:tblPrEx>
        <w:trPr>
          <w:trHeight w:val="272"/>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35C45936" w14:textId="77777777" w:rsidR="00A31653" w:rsidRPr="00DC25ED" w:rsidRDefault="00A31653" w:rsidP="00112172">
            <w:pPr>
              <w:rPr>
                <w:rFonts w:ascii="Arial" w:hAnsi="Arial" w:cs="Arial"/>
                <w:sz w:val="16"/>
                <w:szCs w:val="16"/>
              </w:rPr>
            </w:pPr>
            <w:r w:rsidRPr="00DC25ED">
              <w:rPr>
                <w:rFonts w:ascii="Arial" w:hAnsi="Arial" w:cs="Arial"/>
                <w:sz w:val="16"/>
                <w:szCs w:val="16"/>
              </w:rPr>
              <w:t>SP-48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9F2B42" w14:textId="77777777" w:rsidR="00A31653" w:rsidRPr="00DC25ED" w:rsidRDefault="00A31653" w:rsidP="00112172">
            <w:pPr>
              <w:rPr>
                <w:rFonts w:ascii="Arial" w:hAnsi="Arial" w:cs="Arial"/>
                <w:sz w:val="16"/>
                <w:szCs w:val="16"/>
              </w:rPr>
            </w:pPr>
            <w:r w:rsidRPr="00DC25ED">
              <w:rPr>
                <w:rFonts w:ascii="Arial" w:hAnsi="Arial" w:cs="Arial"/>
                <w:sz w:val="16"/>
                <w:szCs w:val="16"/>
              </w:rPr>
              <w:t>SP-100397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4B5720" w14:textId="77777777" w:rsidR="00A31653" w:rsidRPr="00DC25ED" w:rsidRDefault="00A31653" w:rsidP="00112172">
            <w:pPr>
              <w:rPr>
                <w:rFonts w:ascii="Arial" w:hAnsi="Arial" w:cs="Arial"/>
                <w:sz w:val="16"/>
                <w:szCs w:val="16"/>
              </w:rPr>
            </w:pPr>
            <w:r w:rsidRPr="00DC25ED">
              <w:rPr>
                <w:rFonts w:ascii="Arial" w:hAnsi="Arial" w:cs="Arial"/>
                <w:sz w:val="16"/>
                <w:szCs w:val="16"/>
              </w:rPr>
              <w:t>008</w:t>
            </w:r>
          </w:p>
        </w:tc>
        <w:tc>
          <w:tcPr>
            <w:tcW w:w="427" w:type="dxa"/>
            <w:tcBorders>
              <w:top w:val="single" w:sz="6" w:space="0" w:color="auto"/>
              <w:left w:val="single" w:sz="6" w:space="0" w:color="auto"/>
              <w:bottom w:val="single" w:sz="6" w:space="0" w:color="auto"/>
              <w:right w:val="single" w:sz="6" w:space="0" w:color="auto"/>
            </w:tcBorders>
            <w:shd w:val="solid" w:color="FFFFFF" w:fill="auto"/>
          </w:tcPr>
          <w:p w14:paraId="6E5A196D" w14:textId="77777777" w:rsidR="00A31653" w:rsidRPr="00DC25ED" w:rsidRDefault="00A31653" w:rsidP="00112172">
            <w:pPr>
              <w:rPr>
                <w:rFonts w:ascii="Arial" w:hAnsi="Arial" w:cs="Arial"/>
                <w:sz w:val="16"/>
                <w:szCs w:val="16"/>
              </w:rPr>
            </w:pPr>
            <w:r w:rsidRPr="00DC25ED">
              <w:rPr>
                <w:rFonts w:ascii="Arial" w:hAnsi="Arial" w:cs="Arial"/>
                <w:sz w:val="16"/>
                <w:szCs w:val="16"/>
              </w:rPr>
              <w:t>-</w:t>
            </w: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118E4A49" w14:textId="77777777" w:rsidR="00A31653" w:rsidRPr="00DC25ED" w:rsidRDefault="00A31653" w:rsidP="00112172">
            <w:pPr>
              <w:rPr>
                <w:rFonts w:ascii="Arial" w:hAnsi="Arial" w:cs="Arial"/>
                <w:sz w:val="16"/>
                <w:szCs w:val="16"/>
              </w:rPr>
            </w:pPr>
            <w:r w:rsidRPr="00DC25ED">
              <w:rPr>
                <w:rFonts w:ascii="Arial" w:hAnsi="Arial" w:cs="Arial"/>
                <w:sz w:val="16"/>
                <w:szCs w:val="16"/>
              </w:rPr>
              <w:t>Rel-9</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1AC48459" w14:textId="77777777" w:rsidR="00A31653" w:rsidRPr="00DC25ED" w:rsidRDefault="00A31653" w:rsidP="00112172">
            <w:pPr>
              <w:rPr>
                <w:rFonts w:ascii="Arial" w:hAnsi="Arial" w:cs="Arial"/>
                <w:sz w:val="16"/>
                <w:szCs w:val="16"/>
              </w:rPr>
            </w:pPr>
            <w:r w:rsidRPr="00DC25ED">
              <w:rPr>
                <w:rFonts w:ascii="Arial" w:hAnsi="Arial" w:cs="Arial"/>
                <w:sz w:val="16"/>
                <w:szCs w:val="16"/>
              </w:rPr>
              <w:t>A</w:t>
            </w:r>
          </w:p>
        </w:tc>
        <w:tc>
          <w:tcPr>
            <w:tcW w:w="4150" w:type="dxa"/>
            <w:tcBorders>
              <w:top w:val="single" w:sz="6" w:space="0" w:color="auto"/>
              <w:left w:val="single" w:sz="6" w:space="0" w:color="auto"/>
              <w:bottom w:val="single" w:sz="6" w:space="0" w:color="auto"/>
              <w:right w:val="single" w:sz="6" w:space="0" w:color="auto"/>
            </w:tcBorders>
            <w:shd w:val="solid" w:color="FFFFFF" w:fill="auto"/>
          </w:tcPr>
          <w:p w14:paraId="00161C28" w14:textId="77777777" w:rsidR="00A31653" w:rsidRPr="00DC25ED" w:rsidRDefault="00A31653" w:rsidP="00112172">
            <w:pPr>
              <w:rPr>
                <w:rFonts w:ascii="Arial" w:hAnsi="Arial" w:cs="Arial"/>
                <w:sz w:val="16"/>
                <w:szCs w:val="16"/>
              </w:rPr>
            </w:pPr>
            <w:r w:rsidRPr="00DC25ED">
              <w:rPr>
                <w:rFonts w:ascii="Arial" w:hAnsi="Arial" w:cs="Arial"/>
                <w:sz w:val="16"/>
                <w:szCs w:val="16"/>
              </w:rPr>
              <w:t>Correction of Reference</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6B42EB7E" w14:textId="77777777" w:rsidR="00A31653" w:rsidRPr="00DC25ED" w:rsidRDefault="00A31653" w:rsidP="00112172">
            <w:pPr>
              <w:rPr>
                <w:rFonts w:ascii="Arial" w:hAnsi="Arial" w:cs="Arial"/>
                <w:sz w:val="16"/>
                <w:szCs w:val="16"/>
              </w:rPr>
            </w:pPr>
            <w:r w:rsidRPr="00DC25ED">
              <w:rPr>
                <w:rFonts w:ascii="Arial" w:hAnsi="Arial" w:cs="Arial"/>
                <w:sz w:val="16"/>
                <w:szCs w:val="16"/>
              </w:rPr>
              <w:t>9.0.0</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01512D20" w14:textId="77777777" w:rsidR="00A31653" w:rsidRPr="00DC25ED" w:rsidRDefault="00A31653" w:rsidP="00112172">
            <w:pPr>
              <w:rPr>
                <w:rFonts w:ascii="Arial" w:hAnsi="Arial" w:cs="Arial"/>
                <w:sz w:val="16"/>
                <w:szCs w:val="16"/>
              </w:rPr>
            </w:pPr>
            <w:r w:rsidRPr="00DC25ED">
              <w:rPr>
                <w:rFonts w:ascii="Arial" w:hAnsi="Arial" w:cs="Arial"/>
                <w:sz w:val="16"/>
                <w:szCs w:val="16"/>
              </w:rPr>
              <w:t>9.1.0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23CD88D" w14:textId="77777777" w:rsidR="00A31653" w:rsidRPr="00DC25ED" w:rsidRDefault="00A31653" w:rsidP="00112172">
            <w:pPr>
              <w:rPr>
                <w:rFonts w:ascii="Arial" w:hAnsi="Arial" w:cs="Arial"/>
                <w:sz w:val="16"/>
                <w:szCs w:val="16"/>
              </w:rPr>
            </w:pPr>
            <w:r w:rsidRPr="00DC25ED">
              <w:rPr>
                <w:rFonts w:ascii="Arial" w:hAnsi="Arial" w:cs="Arial"/>
                <w:sz w:val="16"/>
                <w:szCs w:val="16"/>
              </w:rPr>
              <w:t>TEI8</w:t>
            </w:r>
          </w:p>
        </w:tc>
      </w:tr>
      <w:tr w:rsidR="00DC25ED" w:rsidRPr="00DC25ED" w14:paraId="4C75BC3E" w14:textId="77777777">
        <w:tblPrEx>
          <w:tblCellMar>
            <w:top w:w="0" w:type="dxa"/>
            <w:bottom w:w="0" w:type="dxa"/>
          </w:tblCellMar>
        </w:tblPrEx>
        <w:trPr>
          <w:trHeight w:val="272"/>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7631F221" w14:textId="77777777" w:rsidR="00DC25ED" w:rsidRDefault="00DC25ED" w:rsidP="00112172">
            <w:pPr>
              <w:rPr>
                <w:rFonts w:ascii="Arial" w:hAnsi="Arial" w:cs="Arial"/>
                <w:color w:val="000000"/>
                <w:sz w:val="16"/>
                <w:szCs w:val="16"/>
              </w:rPr>
            </w:pPr>
            <w:r>
              <w:rPr>
                <w:rFonts w:ascii="Arial" w:hAnsi="Arial" w:cs="Arial"/>
                <w:color w:val="000000"/>
                <w:sz w:val="16"/>
                <w:szCs w:val="16"/>
              </w:rPr>
              <w:t>2011-03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22E178" w14:textId="77777777" w:rsidR="00DC25ED" w:rsidRDefault="00DC25ED" w:rsidP="00112172">
            <w:pPr>
              <w:rPr>
                <w:rFonts w:ascii="Arial" w:hAnsi="Arial" w:cs="Arial"/>
                <w:color w:val="000000"/>
                <w:sz w:val="16"/>
                <w:szCs w:val="16"/>
              </w:rPr>
            </w:pPr>
            <w:r>
              <w:rPr>
                <w:rFonts w:ascii="Arial" w:hAnsi="Arial"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30BC64" w14:textId="77777777" w:rsidR="00DC25ED" w:rsidRDefault="00DC25ED" w:rsidP="00112172">
            <w:pPr>
              <w:rPr>
                <w:rFonts w:ascii="Arial" w:hAnsi="Arial" w:cs="Arial"/>
                <w:color w:val="000000"/>
                <w:sz w:val="16"/>
                <w:szCs w:val="16"/>
              </w:rPr>
            </w:pPr>
            <w:r>
              <w:rPr>
                <w:rFonts w:ascii="Arial" w:hAnsi="Arial" w:cs="Arial"/>
                <w:color w:val="000000"/>
                <w:sz w:val="16"/>
                <w:szCs w:val="16"/>
              </w:rPr>
              <w:t>-</w:t>
            </w:r>
          </w:p>
        </w:tc>
        <w:tc>
          <w:tcPr>
            <w:tcW w:w="427" w:type="dxa"/>
            <w:tcBorders>
              <w:top w:val="single" w:sz="6" w:space="0" w:color="auto"/>
              <w:left w:val="single" w:sz="6" w:space="0" w:color="auto"/>
              <w:bottom w:val="single" w:sz="6" w:space="0" w:color="auto"/>
              <w:right w:val="single" w:sz="6" w:space="0" w:color="auto"/>
            </w:tcBorders>
            <w:shd w:val="solid" w:color="FFFFFF" w:fill="auto"/>
          </w:tcPr>
          <w:p w14:paraId="26B835A6" w14:textId="77777777" w:rsidR="00DC25ED" w:rsidRDefault="00DC25ED" w:rsidP="00112172">
            <w:pPr>
              <w:rPr>
                <w:rFonts w:ascii="Arial" w:hAnsi="Arial" w:cs="Arial"/>
                <w:color w:val="000000"/>
                <w:sz w:val="16"/>
                <w:szCs w:val="16"/>
              </w:rPr>
            </w:pPr>
            <w:r>
              <w:rPr>
                <w:rFonts w:ascii="Arial" w:hAnsi="Arial" w:cs="Arial"/>
                <w:color w:val="000000"/>
                <w:sz w:val="16"/>
                <w:szCs w:val="16"/>
              </w:rPr>
              <w:t>-</w:t>
            </w: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03EEFBAC" w14:textId="77777777" w:rsidR="00DC25ED" w:rsidRDefault="00DC25ED" w:rsidP="00112172">
            <w:pPr>
              <w:rPr>
                <w:rFonts w:ascii="Arial" w:hAnsi="Arial" w:cs="Arial"/>
                <w:color w:val="000000"/>
                <w:sz w:val="16"/>
                <w:szCs w:val="16"/>
              </w:rPr>
            </w:pPr>
            <w:r>
              <w:rPr>
                <w:rFonts w:ascii="Arial" w:hAnsi="Arial" w:cs="Arial"/>
                <w:color w:val="000000"/>
                <w:sz w:val="16"/>
                <w:szCs w:val="16"/>
              </w:rPr>
              <w:t>-</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239AB36" w14:textId="77777777" w:rsidR="00DC25ED" w:rsidRDefault="00DC25ED" w:rsidP="00112172">
            <w:pPr>
              <w:rPr>
                <w:rFonts w:ascii="Arial" w:hAnsi="Arial" w:cs="Arial"/>
                <w:color w:val="000000"/>
                <w:sz w:val="16"/>
                <w:szCs w:val="16"/>
              </w:rPr>
            </w:pPr>
            <w:r>
              <w:rPr>
                <w:rFonts w:ascii="Arial" w:hAnsi="Arial" w:cs="Arial"/>
                <w:color w:val="000000"/>
                <w:sz w:val="16"/>
                <w:szCs w:val="16"/>
              </w:rPr>
              <w:t>-</w:t>
            </w:r>
          </w:p>
        </w:tc>
        <w:tc>
          <w:tcPr>
            <w:tcW w:w="4150" w:type="dxa"/>
            <w:tcBorders>
              <w:top w:val="single" w:sz="6" w:space="0" w:color="auto"/>
              <w:left w:val="single" w:sz="6" w:space="0" w:color="auto"/>
              <w:bottom w:val="single" w:sz="6" w:space="0" w:color="auto"/>
              <w:right w:val="single" w:sz="6" w:space="0" w:color="auto"/>
            </w:tcBorders>
            <w:shd w:val="solid" w:color="FFFFFF" w:fill="auto"/>
          </w:tcPr>
          <w:p w14:paraId="7969F328" w14:textId="77777777" w:rsidR="00DC25ED" w:rsidRPr="00DC25ED" w:rsidRDefault="00DC25ED" w:rsidP="00DC25ED">
            <w:pPr>
              <w:rPr>
                <w:rFonts w:ascii="Arial" w:hAnsi="Arial" w:cs="Arial"/>
                <w:color w:val="000000"/>
                <w:sz w:val="16"/>
                <w:szCs w:val="16"/>
              </w:rPr>
            </w:pPr>
            <w:r w:rsidRPr="00DC25ED">
              <w:rPr>
                <w:rFonts w:ascii="Arial" w:hAnsi="Arial" w:cs="Arial"/>
                <w:color w:val="000000"/>
                <w:sz w:val="16"/>
                <w:szCs w:val="16"/>
              </w:rPr>
              <w:t>Update to Rel-10 version (MCC)</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70A23CBE" w14:textId="77777777" w:rsidR="00DC25ED" w:rsidRPr="00DC25ED" w:rsidRDefault="00DC25ED" w:rsidP="00DC25ED">
            <w:pPr>
              <w:rPr>
                <w:rFonts w:ascii="Arial" w:hAnsi="Arial" w:cs="Arial"/>
                <w:color w:val="000000"/>
                <w:sz w:val="16"/>
                <w:szCs w:val="16"/>
              </w:rPr>
            </w:pPr>
            <w:r w:rsidRPr="00DC25ED">
              <w:rPr>
                <w:rFonts w:ascii="Arial" w:hAnsi="Arial" w:cs="Arial"/>
                <w:color w:val="000000"/>
                <w:sz w:val="16"/>
                <w:szCs w:val="16"/>
              </w:rPr>
              <w:t>9.1.0</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1B01357E" w14:textId="77777777" w:rsidR="00DC25ED" w:rsidRPr="00DC25ED" w:rsidRDefault="00DC25ED" w:rsidP="00DC25ED">
            <w:pPr>
              <w:rPr>
                <w:rFonts w:ascii="Arial" w:hAnsi="Arial" w:cs="Arial"/>
                <w:color w:val="000000"/>
                <w:sz w:val="16"/>
                <w:szCs w:val="16"/>
              </w:rPr>
            </w:pPr>
            <w:r w:rsidRPr="00DC25ED">
              <w:rPr>
                <w:rFonts w:ascii="Arial" w:hAnsi="Arial" w:cs="Arial"/>
                <w:color w:val="000000"/>
                <w:sz w:val="16"/>
                <w:szCs w:val="16"/>
              </w:rPr>
              <w:t>10.0.0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86DEEFA" w14:textId="77777777" w:rsidR="00DC25ED" w:rsidRDefault="00DC25ED" w:rsidP="00112172">
            <w:pPr>
              <w:rPr>
                <w:rFonts w:ascii="Arial" w:hAnsi="Arial" w:cs="Arial"/>
                <w:color w:val="000000"/>
                <w:sz w:val="16"/>
                <w:szCs w:val="16"/>
              </w:rPr>
            </w:pPr>
          </w:p>
        </w:tc>
      </w:tr>
      <w:tr w:rsidR="00DC25ED" w:rsidRPr="00DC25ED" w14:paraId="44184A99" w14:textId="77777777">
        <w:tblPrEx>
          <w:tblCellMar>
            <w:top w:w="0" w:type="dxa"/>
            <w:bottom w:w="0" w:type="dxa"/>
          </w:tblCellMar>
        </w:tblPrEx>
        <w:trPr>
          <w:trHeight w:val="272"/>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5BC3850B" w14:textId="77777777" w:rsidR="00DC25ED" w:rsidRDefault="00DC25ED" w:rsidP="00112172">
            <w:pPr>
              <w:rPr>
                <w:rFonts w:ascii="Arial" w:hAnsi="Arial" w:cs="Arial"/>
                <w:color w:val="000000"/>
                <w:sz w:val="16"/>
                <w:szCs w:val="16"/>
              </w:rPr>
            </w:pPr>
            <w:r>
              <w:rPr>
                <w:rFonts w:ascii="Arial" w:hAnsi="Arial" w:cs="Arial"/>
                <w:color w:val="00000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D3CDC3" w14:textId="77777777" w:rsidR="00DC25ED" w:rsidRDefault="00DC25ED" w:rsidP="00112172">
            <w:pPr>
              <w:rPr>
                <w:rFonts w:ascii="Arial" w:hAnsi="Arial" w:cs="Arial"/>
                <w:color w:val="000000"/>
                <w:sz w:val="16"/>
                <w:szCs w:val="16"/>
              </w:rPr>
            </w:pPr>
            <w:r>
              <w:rPr>
                <w:rFonts w:ascii="Arial" w:hAnsi="Arial"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8998B8" w14:textId="77777777" w:rsidR="00DC25ED" w:rsidRDefault="00DC25ED" w:rsidP="00112172">
            <w:pPr>
              <w:rPr>
                <w:rFonts w:ascii="Arial" w:hAnsi="Arial" w:cs="Arial"/>
                <w:color w:val="000000"/>
                <w:sz w:val="16"/>
                <w:szCs w:val="16"/>
              </w:rPr>
            </w:pPr>
            <w:r>
              <w:rPr>
                <w:rFonts w:ascii="Arial" w:hAnsi="Arial" w:cs="Arial"/>
                <w:color w:val="000000"/>
                <w:sz w:val="16"/>
                <w:szCs w:val="16"/>
              </w:rPr>
              <w:t>-</w:t>
            </w:r>
          </w:p>
        </w:tc>
        <w:tc>
          <w:tcPr>
            <w:tcW w:w="427" w:type="dxa"/>
            <w:tcBorders>
              <w:top w:val="single" w:sz="6" w:space="0" w:color="auto"/>
              <w:left w:val="single" w:sz="6" w:space="0" w:color="auto"/>
              <w:bottom w:val="single" w:sz="6" w:space="0" w:color="auto"/>
              <w:right w:val="single" w:sz="6" w:space="0" w:color="auto"/>
            </w:tcBorders>
            <w:shd w:val="solid" w:color="FFFFFF" w:fill="auto"/>
          </w:tcPr>
          <w:p w14:paraId="57B48D74" w14:textId="77777777" w:rsidR="00DC25ED" w:rsidRDefault="00DC25ED" w:rsidP="00112172">
            <w:pPr>
              <w:rPr>
                <w:rFonts w:ascii="Arial" w:hAnsi="Arial" w:cs="Arial"/>
                <w:color w:val="000000"/>
                <w:sz w:val="16"/>
                <w:szCs w:val="16"/>
              </w:rPr>
            </w:pPr>
            <w:r>
              <w:rPr>
                <w:rFonts w:ascii="Arial" w:hAnsi="Arial" w:cs="Arial"/>
                <w:color w:val="000000"/>
                <w:sz w:val="16"/>
                <w:szCs w:val="16"/>
              </w:rPr>
              <w:t>-</w:t>
            </w: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44A38756" w14:textId="77777777" w:rsidR="00DC25ED" w:rsidRDefault="00DC25ED" w:rsidP="00112172">
            <w:pPr>
              <w:rPr>
                <w:rFonts w:ascii="Arial" w:hAnsi="Arial" w:cs="Arial"/>
                <w:color w:val="000000"/>
                <w:sz w:val="16"/>
                <w:szCs w:val="16"/>
              </w:rPr>
            </w:pPr>
            <w:r>
              <w:rPr>
                <w:rFonts w:ascii="Arial" w:hAnsi="Arial" w:cs="Arial"/>
                <w:color w:val="000000"/>
                <w:sz w:val="16"/>
                <w:szCs w:val="16"/>
              </w:rPr>
              <w:t>-</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08BD32B" w14:textId="77777777" w:rsidR="00DC25ED" w:rsidRDefault="00DC25ED" w:rsidP="00112172">
            <w:pPr>
              <w:rPr>
                <w:rFonts w:ascii="Arial" w:hAnsi="Arial" w:cs="Arial"/>
                <w:color w:val="000000"/>
                <w:sz w:val="16"/>
                <w:szCs w:val="16"/>
              </w:rPr>
            </w:pPr>
            <w:r>
              <w:rPr>
                <w:rFonts w:ascii="Arial" w:hAnsi="Arial" w:cs="Arial"/>
                <w:color w:val="000000"/>
                <w:sz w:val="16"/>
                <w:szCs w:val="16"/>
              </w:rPr>
              <w:t>-</w:t>
            </w:r>
          </w:p>
        </w:tc>
        <w:tc>
          <w:tcPr>
            <w:tcW w:w="4150" w:type="dxa"/>
            <w:tcBorders>
              <w:top w:val="single" w:sz="6" w:space="0" w:color="auto"/>
              <w:left w:val="single" w:sz="6" w:space="0" w:color="auto"/>
              <w:bottom w:val="single" w:sz="6" w:space="0" w:color="auto"/>
              <w:right w:val="single" w:sz="6" w:space="0" w:color="auto"/>
            </w:tcBorders>
            <w:shd w:val="solid" w:color="FFFFFF" w:fill="auto"/>
          </w:tcPr>
          <w:p w14:paraId="1F310C2A" w14:textId="77777777" w:rsidR="00DC25ED" w:rsidRPr="00DC25ED" w:rsidRDefault="00DC25ED" w:rsidP="00DC25ED">
            <w:pPr>
              <w:rPr>
                <w:rFonts w:ascii="Arial" w:hAnsi="Arial" w:cs="Arial"/>
                <w:color w:val="000000"/>
                <w:sz w:val="16"/>
                <w:szCs w:val="16"/>
              </w:rPr>
            </w:pPr>
            <w:r w:rsidRPr="00DC25ED">
              <w:rPr>
                <w:rFonts w:ascii="Arial" w:hAnsi="Arial" w:cs="Arial"/>
                <w:color w:val="000000"/>
                <w:sz w:val="16"/>
                <w:szCs w:val="16"/>
              </w:rPr>
              <w:t>Update to Rel-11 version (MCC)</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37AC5E2E" w14:textId="77777777" w:rsidR="00DC25ED" w:rsidRPr="00DC25ED" w:rsidRDefault="00DC25ED" w:rsidP="00DC25ED">
            <w:pPr>
              <w:rPr>
                <w:rFonts w:ascii="Arial" w:hAnsi="Arial" w:cs="Arial"/>
                <w:color w:val="000000"/>
                <w:sz w:val="16"/>
                <w:szCs w:val="16"/>
              </w:rPr>
            </w:pPr>
            <w:r w:rsidRPr="00DC25ED">
              <w:rPr>
                <w:rFonts w:ascii="Arial" w:hAnsi="Arial" w:cs="Arial"/>
                <w:color w:val="000000"/>
                <w:sz w:val="16"/>
                <w:szCs w:val="16"/>
              </w:rPr>
              <w:t>10.0.0</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6AA5EA04" w14:textId="77777777" w:rsidR="00DC25ED" w:rsidRPr="00DC25ED" w:rsidRDefault="00DC25ED" w:rsidP="00DC25ED">
            <w:pPr>
              <w:rPr>
                <w:rFonts w:ascii="Arial" w:hAnsi="Arial" w:cs="Arial"/>
                <w:color w:val="000000"/>
                <w:sz w:val="16"/>
                <w:szCs w:val="16"/>
              </w:rPr>
            </w:pPr>
            <w:r w:rsidRPr="00DC25ED">
              <w:rPr>
                <w:rFonts w:ascii="Arial" w:hAnsi="Arial" w:cs="Arial"/>
                <w:color w:val="000000"/>
                <w:sz w:val="16"/>
                <w:szCs w:val="16"/>
              </w:rPr>
              <w:t>11.0.0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A0F9D73" w14:textId="77777777" w:rsidR="00DC25ED" w:rsidRPr="00DC25ED" w:rsidRDefault="00DC25ED" w:rsidP="00112172">
            <w:pPr>
              <w:rPr>
                <w:rFonts w:ascii="Arial" w:hAnsi="Arial" w:cs="Arial"/>
                <w:color w:val="000000"/>
                <w:sz w:val="16"/>
                <w:szCs w:val="16"/>
              </w:rPr>
            </w:pPr>
          </w:p>
        </w:tc>
      </w:tr>
      <w:tr w:rsidR="001F0B4F" w:rsidRPr="00DC25ED" w14:paraId="4C5BCD08" w14:textId="77777777">
        <w:tblPrEx>
          <w:tblCellMar>
            <w:top w:w="0" w:type="dxa"/>
            <w:bottom w:w="0" w:type="dxa"/>
          </w:tblCellMar>
        </w:tblPrEx>
        <w:trPr>
          <w:trHeight w:val="272"/>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72F2B94E" w14:textId="77777777" w:rsidR="001F0B4F" w:rsidRDefault="001F0B4F" w:rsidP="00112172">
            <w:pPr>
              <w:rPr>
                <w:rFonts w:ascii="Arial" w:hAnsi="Arial" w:cs="Arial"/>
                <w:color w:val="000000"/>
                <w:sz w:val="16"/>
                <w:szCs w:val="16"/>
              </w:rPr>
            </w:pPr>
            <w:r>
              <w:rPr>
                <w:rFonts w:ascii="Arial" w:hAnsi="Arial" w:cs="Arial"/>
                <w:color w:val="000000"/>
                <w:sz w:val="16"/>
                <w:szCs w:val="16"/>
              </w:rPr>
              <w:t>2014-10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BBCA7D" w14:textId="77777777" w:rsidR="001F0B4F" w:rsidRDefault="001F0B4F" w:rsidP="00112172">
            <w:pPr>
              <w:rPr>
                <w:rFonts w:ascii="Arial" w:hAnsi="Arial" w:cs="Arial"/>
                <w:color w:val="000000"/>
                <w:sz w:val="16"/>
                <w:szCs w:val="16"/>
              </w:rPr>
            </w:pPr>
            <w:r>
              <w:rPr>
                <w:rFonts w:ascii="Arial" w:hAnsi="Arial"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53FFA5" w14:textId="77777777" w:rsidR="001F0B4F" w:rsidRDefault="001F0B4F" w:rsidP="00112172">
            <w:pPr>
              <w:rPr>
                <w:rFonts w:ascii="Arial" w:hAnsi="Arial" w:cs="Arial"/>
                <w:color w:val="000000"/>
                <w:sz w:val="16"/>
                <w:szCs w:val="16"/>
              </w:rPr>
            </w:pPr>
            <w:r>
              <w:rPr>
                <w:rFonts w:ascii="Arial" w:hAnsi="Arial" w:cs="Arial"/>
                <w:color w:val="000000"/>
                <w:sz w:val="16"/>
                <w:szCs w:val="16"/>
              </w:rPr>
              <w:t>-</w:t>
            </w:r>
          </w:p>
        </w:tc>
        <w:tc>
          <w:tcPr>
            <w:tcW w:w="427" w:type="dxa"/>
            <w:tcBorders>
              <w:top w:val="single" w:sz="6" w:space="0" w:color="auto"/>
              <w:left w:val="single" w:sz="6" w:space="0" w:color="auto"/>
              <w:bottom w:val="single" w:sz="6" w:space="0" w:color="auto"/>
              <w:right w:val="single" w:sz="6" w:space="0" w:color="auto"/>
            </w:tcBorders>
            <w:shd w:val="solid" w:color="FFFFFF" w:fill="auto"/>
          </w:tcPr>
          <w:p w14:paraId="18831571" w14:textId="77777777" w:rsidR="001F0B4F" w:rsidRDefault="001F0B4F" w:rsidP="00112172">
            <w:pPr>
              <w:rPr>
                <w:rFonts w:ascii="Arial" w:hAnsi="Arial" w:cs="Arial"/>
                <w:color w:val="000000"/>
                <w:sz w:val="16"/>
                <w:szCs w:val="16"/>
              </w:rPr>
            </w:pPr>
            <w:r>
              <w:rPr>
                <w:rFonts w:ascii="Arial" w:hAnsi="Arial" w:cs="Arial"/>
                <w:color w:val="000000"/>
                <w:sz w:val="16"/>
                <w:szCs w:val="16"/>
              </w:rPr>
              <w:t>-</w:t>
            </w: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77DA41E0" w14:textId="77777777" w:rsidR="001F0B4F" w:rsidRDefault="001F0B4F" w:rsidP="00112172">
            <w:pPr>
              <w:rPr>
                <w:rFonts w:ascii="Arial" w:hAnsi="Arial" w:cs="Arial"/>
                <w:color w:val="000000"/>
                <w:sz w:val="16"/>
                <w:szCs w:val="16"/>
              </w:rPr>
            </w:pPr>
            <w:r>
              <w:rPr>
                <w:rFonts w:ascii="Arial" w:hAnsi="Arial" w:cs="Arial"/>
                <w:color w:val="000000"/>
                <w:sz w:val="16"/>
                <w:szCs w:val="16"/>
              </w:rPr>
              <w:t>-</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B1E2690" w14:textId="77777777" w:rsidR="001F0B4F" w:rsidRDefault="001F0B4F" w:rsidP="00112172">
            <w:pPr>
              <w:rPr>
                <w:rFonts w:ascii="Arial" w:hAnsi="Arial" w:cs="Arial"/>
                <w:color w:val="000000"/>
                <w:sz w:val="16"/>
                <w:szCs w:val="16"/>
              </w:rPr>
            </w:pPr>
            <w:r>
              <w:rPr>
                <w:rFonts w:ascii="Arial" w:hAnsi="Arial" w:cs="Arial"/>
                <w:color w:val="000000"/>
                <w:sz w:val="16"/>
                <w:szCs w:val="16"/>
              </w:rPr>
              <w:t>-</w:t>
            </w:r>
          </w:p>
        </w:tc>
        <w:tc>
          <w:tcPr>
            <w:tcW w:w="4150" w:type="dxa"/>
            <w:tcBorders>
              <w:top w:val="single" w:sz="6" w:space="0" w:color="auto"/>
              <w:left w:val="single" w:sz="6" w:space="0" w:color="auto"/>
              <w:bottom w:val="single" w:sz="6" w:space="0" w:color="auto"/>
              <w:right w:val="single" w:sz="6" w:space="0" w:color="auto"/>
            </w:tcBorders>
            <w:shd w:val="solid" w:color="FFFFFF" w:fill="auto"/>
          </w:tcPr>
          <w:p w14:paraId="1EBA2347" w14:textId="77777777" w:rsidR="001F0B4F" w:rsidRPr="001F0B4F" w:rsidRDefault="001F0B4F" w:rsidP="008A4A7B">
            <w:pPr>
              <w:rPr>
                <w:rFonts w:ascii="Arial" w:hAnsi="Arial" w:cs="Arial"/>
                <w:color w:val="000000"/>
                <w:sz w:val="16"/>
                <w:szCs w:val="16"/>
              </w:rPr>
            </w:pPr>
            <w:r w:rsidRPr="001F0B4F">
              <w:rPr>
                <w:rFonts w:ascii="Arial" w:hAnsi="Arial" w:cs="Arial"/>
                <w:color w:val="000000"/>
                <w:sz w:val="16"/>
                <w:szCs w:val="16"/>
              </w:rPr>
              <w:t>Update to Rel-12 version (MCC)</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65E820C6" w14:textId="77777777" w:rsidR="001F0B4F" w:rsidRPr="001F0B4F" w:rsidRDefault="001F0B4F" w:rsidP="008A4A7B">
            <w:pPr>
              <w:rPr>
                <w:rFonts w:ascii="Arial" w:hAnsi="Arial" w:cs="Arial"/>
                <w:color w:val="000000"/>
                <w:sz w:val="16"/>
                <w:szCs w:val="16"/>
              </w:rPr>
            </w:pPr>
            <w:r w:rsidRPr="001F0B4F">
              <w:rPr>
                <w:rFonts w:ascii="Arial" w:hAnsi="Arial" w:cs="Arial"/>
                <w:color w:val="000000"/>
                <w:sz w:val="16"/>
                <w:szCs w:val="16"/>
              </w:rPr>
              <w:t>11.0.0</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153E3ECC" w14:textId="77777777" w:rsidR="001F0B4F" w:rsidRPr="001F0B4F" w:rsidRDefault="001F0B4F" w:rsidP="008A4A7B">
            <w:pPr>
              <w:rPr>
                <w:rFonts w:ascii="Arial" w:hAnsi="Arial" w:cs="Arial"/>
                <w:color w:val="000000"/>
                <w:sz w:val="16"/>
                <w:szCs w:val="16"/>
              </w:rPr>
            </w:pPr>
            <w:r w:rsidRPr="001F0B4F">
              <w:rPr>
                <w:rFonts w:ascii="Arial" w:hAnsi="Arial" w:cs="Arial"/>
                <w:color w:val="000000"/>
                <w:sz w:val="16"/>
                <w:szCs w:val="16"/>
              </w:rPr>
              <w:t>12.0.0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FFBDD0C" w14:textId="77777777" w:rsidR="001F0B4F" w:rsidRPr="001F0B4F" w:rsidRDefault="001F0B4F" w:rsidP="00112172">
            <w:pPr>
              <w:rPr>
                <w:rFonts w:ascii="Arial" w:hAnsi="Arial" w:cs="Arial"/>
                <w:color w:val="000000"/>
                <w:sz w:val="16"/>
                <w:szCs w:val="16"/>
              </w:rPr>
            </w:pPr>
          </w:p>
        </w:tc>
      </w:tr>
      <w:tr w:rsidR="00BB4331" w:rsidRPr="00DC25ED" w14:paraId="74914B2F" w14:textId="77777777">
        <w:tblPrEx>
          <w:tblCellMar>
            <w:top w:w="0" w:type="dxa"/>
            <w:bottom w:w="0" w:type="dxa"/>
          </w:tblCellMar>
        </w:tblPrEx>
        <w:trPr>
          <w:trHeight w:val="272"/>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78D5842B" w14:textId="77777777" w:rsidR="00BB4331" w:rsidRDefault="00BB4331" w:rsidP="00112172">
            <w:pPr>
              <w:rPr>
                <w:rFonts w:ascii="Arial" w:hAnsi="Arial" w:cs="Arial"/>
                <w:color w:val="000000"/>
                <w:sz w:val="16"/>
                <w:szCs w:val="16"/>
              </w:rPr>
            </w:pPr>
            <w:r>
              <w:rPr>
                <w:rFonts w:ascii="Arial" w:hAnsi="Arial" w:cs="Arial"/>
                <w:color w:val="000000"/>
                <w:sz w:val="16"/>
                <w:szCs w:val="16"/>
              </w:rPr>
              <w:t>2015-12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3C64C7" w14:textId="77777777" w:rsidR="00BB4331" w:rsidRDefault="00BB4331" w:rsidP="00112172">
            <w:pPr>
              <w:rPr>
                <w:rFonts w:ascii="Arial" w:hAnsi="Arial"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F2E335" w14:textId="77777777" w:rsidR="00BB4331" w:rsidRDefault="00BB4331" w:rsidP="00112172">
            <w:pPr>
              <w:rPr>
                <w:rFonts w:ascii="Arial" w:hAnsi="Arial" w:cs="Arial"/>
                <w:color w:val="000000"/>
                <w:sz w:val="16"/>
                <w:szCs w:val="16"/>
              </w:rPr>
            </w:pPr>
          </w:p>
        </w:tc>
        <w:tc>
          <w:tcPr>
            <w:tcW w:w="427" w:type="dxa"/>
            <w:tcBorders>
              <w:top w:val="single" w:sz="6" w:space="0" w:color="auto"/>
              <w:left w:val="single" w:sz="6" w:space="0" w:color="auto"/>
              <w:bottom w:val="single" w:sz="6" w:space="0" w:color="auto"/>
              <w:right w:val="single" w:sz="6" w:space="0" w:color="auto"/>
            </w:tcBorders>
            <w:shd w:val="solid" w:color="FFFFFF" w:fill="auto"/>
          </w:tcPr>
          <w:p w14:paraId="6E035BF1" w14:textId="77777777" w:rsidR="00BB4331" w:rsidRDefault="00BB4331" w:rsidP="00112172">
            <w:pPr>
              <w:rPr>
                <w:rFonts w:ascii="Arial" w:hAnsi="Arial" w:cs="Arial"/>
                <w:color w:val="000000"/>
                <w:sz w:val="16"/>
                <w:szCs w:val="16"/>
              </w:rPr>
            </w:pP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11EB17C7" w14:textId="77777777" w:rsidR="00BB4331" w:rsidRDefault="00BB4331" w:rsidP="00112172">
            <w:pPr>
              <w:rPr>
                <w:rFonts w:ascii="Arial" w:hAnsi="Arial" w:cs="Arial"/>
                <w:color w:val="000000"/>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2FBDE13" w14:textId="77777777" w:rsidR="00BB4331" w:rsidRDefault="00BB4331" w:rsidP="00112172">
            <w:pPr>
              <w:rPr>
                <w:rFonts w:ascii="Arial" w:hAnsi="Arial" w:cs="Arial"/>
                <w:color w:val="000000"/>
                <w:sz w:val="16"/>
                <w:szCs w:val="16"/>
              </w:rPr>
            </w:pPr>
          </w:p>
        </w:tc>
        <w:tc>
          <w:tcPr>
            <w:tcW w:w="4150" w:type="dxa"/>
            <w:tcBorders>
              <w:top w:val="single" w:sz="6" w:space="0" w:color="auto"/>
              <w:left w:val="single" w:sz="6" w:space="0" w:color="auto"/>
              <w:bottom w:val="single" w:sz="6" w:space="0" w:color="auto"/>
              <w:right w:val="single" w:sz="6" w:space="0" w:color="auto"/>
            </w:tcBorders>
            <w:shd w:val="solid" w:color="FFFFFF" w:fill="auto"/>
          </w:tcPr>
          <w:p w14:paraId="13833BE6" w14:textId="77777777" w:rsidR="00BB4331" w:rsidRPr="001F0B4F" w:rsidRDefault="00BB4331" w:rsidP="00A25587">
            <w:pPr>
              <w:rPr>
                <w:rFonts w:ascii="Arial" w:hAnsi="Arial" w:cs="Arial"/>
                <w:color w:val="000000"/>
                <w:sz w:val="16"/>
                <w:szCs w:val="16"/>
              </w:rPr>
            </w:pPr>
            <w:r>
              <w:rPr>
                <w:rFonts w:ascii="Arial" w:hAnsi="Arial" w:cs="Arial"/>
                <w:color w:val="000000"/>
                <w:sz w:val="16"/>
                <w:szCs w:val="16"/>
              </w:rPr>
              <w:t>Update to Rel-13</w:t>
            </w:r>
            <w:r w:rsidRPr="001F0B4F">
              <w:rPr>
                <w:rFonts w:ascii="Arial" w:hAnsi="Arial" w:cs="Arial"/>
                <w:color w:val="000000"/>
                <w:sz w:val="16"/>
                <w:szCs w:val="16"/>
              </w:rPr>
              <w:t xml:space="preserve"> version (MCC)</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2C9D947D" w14:textId="77777777" w:rsidR="00BB4331" w:rsidRPr="001F0B4F" w:rsidRDefault="00BB4331" w:rsidP="008A4A7B">
            <w:pPr>
              <w:rPr>
                <w:rFonts w:ascii="Arial" w:hAnsi="Arial" w:cs="Arial"/>
                <w:color w:val="000000"/>
                <w:sz w:val="16"/>
                <w:szCs w:val="16"/>
              </w:rPr>
            </w:pPr>
            <w:r>
              <w:rPr>
                <w:rFonts w:ascii="Arial" w:hAnsi="Arial" w:cs="Arial"/>
                <w:color w:val="000000"/>
                <w:sz w:val="16"/>
                <w:szCs w:val="16"/>
              </w:rPr>
              <w:t>12.0.0</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34565727" w14:textId="77777777" w:rsidR="00BB4331" w:rsidRPr="001F0B4F" w:rsidRDefault="00BB4331" w:rsidP="008A4A7B">
            <w:pPr>
              <w:rPr>
                <w:rFonts w:ascii="Arial" w:hAnsi="Arial" w:cs="Arial"/>
                <w:color w:val="000000"/>
                <w:sz w:val="16"/>
                <w:szCs w:val="16"/>
              </w:rPr>
            </w:pPr>
            <w:r>
              <w:rPr>
                <w:rFonts w:ascii="Arial" w:hAnsi="Arial" w:cs="Arial"/>
                <w:color w:val="000000"/>
                <w:sz w:val="16"/>
                <w:szCs w:val="16"/>
              </w:rPr>
              <w:t>13.0.0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F5A418A" w14:textId="77777777" w:rsidR="00BB4331" w:rsidRPr="001F0B4F" w:rsidRDefault="00BB4331" w:rsidP="00112172">
            <w:pPr>
              <w:rPr>
                <w:rFonts w:ascii="Arial" w:hAnsi="Arial" w:cs="Arial"/>
                <w:color w:val="000000"/>
                <w:sz w:val="16"/>
                <w:szCs w:val="16"/>
              </w:rPr>
            </w:pPr>
          </w:p>
        </w:tc>
      </w:tr>
      <w:tr w:rsidR="00A31D3E" w:rsidRPr="00DC25ED" w14:paraId="4A1D92FF" w14:textId="77777777">
        <w:tblPrEx>
          <w:tblCellMar>
            <w:top w:w="0" w:type="dxa"/>
            <w:bottom w:w="0" w:type="dxa"/>
          </w:tblCellMar>
        </w:tblPrEx>
        <w:trPr>
          <w:trHeight w:val="272"/>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04FE3440" w14:textId="77777777" w:rsidR="00A31D3E" w:rsidRDefault="00A31D3E" w:rsidP="00112172">
            <w:pPr>
              <w:rPr>
                <w:rFonts w:ascii="Arial" w:hAnsi="Arial" w:cs="Arial"/>
                <w:color w:val="000000"/>
                <w:sz w:val="16"/>
                <w:szCs w:val="16"/>
              </w:rPr>
            </w:pPr>
            <w:r>
              <w:rPr>
                <w:rFonts w:ascii="Arial" w:hAnsi="Arial" w:cs="Arial"/>
                <w:color w:val="000000"/>
                <w:sz w:val="16"/>
                <w:szCs w:val="16"/>
              </w:rPr>
              <w:t>2017-03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273D90" w14:textId="77777777" w:rsidR="00A31D3E" w:rsidRDefault="00A31D3E" w:rsidP="00112172">
            <w:pPr>
              <w:rPr>
                <w:rFonts w:ascii="Arial" w:hAnsi="Arial" w:cs="Arial"/>
                <w:color w:val="000000"/>
                <w:sz w:val="16"/>
                <w:szCs w:val="16"/>
              </w:rPr>
            </w:pPr>
            <w:r>
              <w:rPr>
                <w:rFonts w:ascii="Arial" w:hAnsi="Arial"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718DA3" w14:textId="77777777" w:rsidR="00A31D3E" w:rsidRDefault="00A31D3E" w:rsidP="00112172">
            <w:pPr>
              <w:rPr>
                <w:rFonts w:ascii="Arial" w:hAnsi="Arial" w:cs="Arial"/>
                <w:color w:val="000000"/>
                <w:sz w:val="16"/>
                <w:szCs w:val="16"/>
              </w:rPr>
            </w:pPr>
            <w:r>
              <w:rPr>
                <w:rFonts w:ascii="Arial" w:hAnsi="Arial" w:cs="Arial"/>
                <w:color w:val="000000"/>
                <w:sz w:val="16"/>
                <w:szCs w:val="16"/>
              </w:rPr>
              <w:t>-</w:t>
            </w:r>
          </w:p>
        </w:tc>
        <w:tc>
          <w:tcPr>
            <w:tcW w:w="427" w:type="dxa"/>
            <w:tcBorders>
              <w:top w:val="single" w:sz="6" w:space="0" w:color="auto"/>
              <w:left w:val="single" w:sz="6" w:space="0" w:color="auto"/>
              <w:bottom w:val="single" w:sz="6" w:space="0" w:color="auto"/>
              <w:right w:val="single" w:sz="6" w:space="0" w:color="auto"/>
            </w:tcBorders>
            <w:shd w:val="solid" w:color="FFFFFF" w:fill="auto"/>
          </w:tcPr>
          <w:p w14:paraId="4A537544" w14:textId="77777777" w:rsidR="00A31D3E" w:rsidRDefault="00A31D3E" w:rsidP="00112172">
            <w:pPr>
              <w:rPr>
                <w:rFonts w:ascii="Arial" w:hAnsi="Arial" w:cs="Arial"/>
                <w:color w:val="000000"/>
                <w:sz w:val="16"/>
                <w:szCs w:val="16"/>
              </w:rPr>
            </w:pPr>
            <w:r>
              <w:rPr>
                <w:rFonts w:ascii="Arial" w:hAnsi="Arial" w:cs="Arial"/>
                <w:color w:val="000000"/>
                <w:sz w:val="16"/>
                <w:szCs w:val="16"/>
              </w:rPr>
              <w:t>-</w:t>
            </w: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7EC67D61" w14:textId="77777777" w:rsidR="00A31D3E" w:rsidRDefault="00A31D3E" w:rsidP="00112172">
            <w:pPr>
              <w:rPr>
                <w:rFonts w:ascii="Arial" w:hAnsi="Arial" w:cs="Arial"/>
                <w:color w:val="000000"/>
                <w:sz w:val="16"/>
                <w:szCs w:val="16"/>
              </w:rPr>
            </w:pPr>
            <w:r>
              <w:rPr>
                <w:rFonts w:ascii="Arial" w:hAnsi="Arial" w:cs="Arial"/>
                <w:color w:val="000000"/>
                <w:sz w:val="16"/>
                <w:szCs w:val="16"/>
              </w:rPr>
              <w:t>-</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1FC4DD9D" w14:textId="77777777" w:rsidR="00A31D3E" w:rsidRDefault="00A31D3E" w:rsidP="00112172">
            <w:pPr>
              <w:rPr>
                <w:rFonts w:ascii="Arial" w:hAnsi="Arial" w:cs="Arial"/>
                <w:color w:val="000000"/>
                <w:sz w:val="16"/>
                <w:szCs w:val="16"/>
              </w:rPr>
            </w:pPr>
            <w:r>
              <w:rPr>
                <w:rFonts w:ascii="Arial" w:hAnsi="Arial" w:cs="Arial"/>
                <w:color w:val="000000"/>
                <w:sz w:val="16"/>
                <w:szCs w:val="16"/>
              </w:rPr>
              <w:t>-</w:t>
            </w:r>
          </w:p>
        </w:tc>
        <w:tc>
          <w:tcPr>
            <w:tcW w:w="4150" w:type="dxa"/>
            <w:tcBorders>
              <w:top w:val="single" w:sz="6" w:space="0" w:color="auto"/>
              <w:left w:val="single" w:sz="6" w:space="0" w:color="auto"/>
              <w:bottom w:val="single" w:sz="6" w:space="0" w:color="auto"/>
              <w:right w:val="single" w:sz="6" w:space="0" w:color="auto"/>
            </w:tcBorders>
            <w:shd w:val="solid" w:color="FFFFFF" w:fill="auto"/>
          </w:tcPr>
          <w:p w14:paraId="5E768EC0" w14:textId="77777777" w:rsidR="00A31D3E" w:rsidRDefault="00A31D3E" w:rsidP="00A25587">
            <w:pPr>
              <w:rPr>
                <w:rFonts w:ascii="Arial" w:hAnsi="Arial" w:cs="Arial"/>
                <w:color w:val="000000"/>
                <w:sz w:val="16"/>
                <w:szCs w:val="16"/>
              </w:rPr>
            </w:pPr>
            <w:r w:rsidRPr="00A31D3E">
              <w:rPr>
                <w:rFonts w:ascii="Arial" w:hAnsi="Arial" w:cs="Arial"/>
                <w:color w:val="000000"/>
                <w:sz w:val="16"/>
                <w:szCs w:val="16"/>
              </w:rPr>
              <w:t>Updated to Rel-14 by MCC</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054F36DE" w14:textId="77777777" w:rsidR="00A31D3E" w:rsidRDefault="00A31D3E" w:rsidP="008A4A7B">
            <w:pPr>
              <w:rPr>
                <w:rFonts w:ascii="Arial" w:hAnsi="Arial" w:cs="Arial"/>
                <w:color w:val="000000"/>
                <w:sz w:val="16"/>
                <w:szCs w:val="16"/>
              </w:rPr>
            </w:pPr>
            <w:r w:rsidRPr="00A31D3E">
              <w:rPr>
                <w:rFonts w:ascii="Arial" w:hAnsi="Arial" w:cs="Arial"/>
                <w:color w:val="000000"/>
                <w:sz w:val="16"/>
                <w:szCs w:val="16"/>
              </w:rPr>
              <w:t>13.0.0</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4AF89154" w14:textId="77777777" w:rsidR="00A31D3E" w:rsidRDefault="008D4A74" w:rsidP="008A4A7B">
            <w:pPr>
              <w:rPr>
                <w:rFonts w:ascii="Arial" w:hAnsi="Arial" w:cs="Arial"/>
                <w:color w:val="000000"/>
                <w:sz w:val="16"/>
                <w:szCs w:val="16"/>
              </w:rPr>
            </w:pPr>
            <w:r>
              <w:rPr>
                <w:rFonts w:ascii="Arial" w:hAnsi="Arial" w:cs="Arial"/>
                <w:color w:val="000000"/>
                <w:sz w:val="16"/>
                <w:szCs w:val="16"/>
              </w:rPr>
              <w:t>14.0.0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CEC2393" w14:textId="77777777" w:rsidR="00A31D3E" w:rsidRPr="001F0B4F" w:rsidRDefault="00A31D3E" w:rsidP="00112172">
            <w:pPr>
              <w:rPr>
                <w:rFonts w:ascii="Arial" w:hAnsi="Arial" w:cs="Arial"/>
                <w:color w:val="000000"/>
                <w:sz w:val="16"/>
                <w:szCs w:val="16"/>
              </w:rPr>
            </w:pPr>
          </w:p>
        </w:tc>
      </w:tr>
      <w:tr w:rsidR="008D4A74" w:rsidRPr="00DC25ED" w14:paraId="516DB7E6" w14:textId="77777777">
        <w:tblPrEx>
          <w:tblCellMar>
            <w:top w:w="0" w:type="dxa"/>
            <w:bottom w:w="0" w:type="dxa"/>
          </w:tblCellMar>
        </w:tblPrEx>
        <w:trPr>
          <w:trHeight w:val="272"/>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6B9D1D3F" w14:textId="77777777" w:rsidR="008D4A74" w:rsidRDefault="008D4A74" w:rsidP="00112172">
            <w:pPr>
              <w:rPr>
                <w:rFonts w:ascii="Arial" w:hAnsi="Arial" w:cs="Arial"/>
                <w:color w:val="000000"/>
                <w:sz w:val="16"/>
                <w:szCs w:val="16"/>
              </w:rPr>
            </w:pPr>
            <w:r>
              <w:rPr>
                <w:rFonts w:ascii="Arial" w:hAnsi="Arial" w:cs="Arial"/>
                <w:color w:val="000000"/>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77E736" w14:textId="77777777" w:rsidR="008D4A74" w:rsidRDefault="008D4A74" w:rsidP="00112172">
            <w:pPr>
              <w:rPr>
                <w:rFonts w:ascii="Arial" w:hAnsi="Arial" w:cs="Arial"/>
                <w:color w:val="000000"/>
                <w:sz w:val="16"/>
                <w:szCs w:val="16"/>
              </w:rPr>
            </w:pPr>
            <w:r>
              <w:rPr>
                <w:rFonts w:ascii="Arial" w:hAnsi="Arial"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EDB6B1" w14:textId="77777777" w:rsidR="008D4A74" w:rsidRDefault="008D4A74" w:rsidP="00112172">
            <w:pPr>
              <w:rPr>
                <w:rFonts w:ascii="Arial" w:hAnsi="Arial" w:cs="Arial"/>
                <w:color w:val="000000"/>
                <w:sz w:val="16"/>
                <w:szCs w:val="16"/>
              </w:rPr>
            </w:pPr>
            <w:r>
              <w:rPr>
                <w:rFonts w:ascii="Arial" w:hAnsi="Arial" w:cs="Arial"/>
                <w:color w:val="000000"/>
                <w:sz w:val="16"/>
                <w:szCs w:val="16"/>
              </w:rPr>
              <w:t>-</w:t>
            </w:r>
          </w:p>
        </w:tc>
        <w:tc>
          <w:tcPr>
            <w:tcW w:w="427" w:type="dxa"/>
            <w:tcBorders>
              <w:top w:val="single" w:sz="6" w:space="0" w:color="auto"/>
              <w:left w:val="single" w:sz="6" w:space="0" w:color="auto"/>
              <w:bottom w:val="single" w:sz="6" w:space="0" w:color="auto"/>
              <w:right w:val="single" w:sz="6" w:space="0" w:color="auto"/>
            </w:tcBorders>
            <w:shd w:val="solid" w:color="FFFFFF" w:fill="auto"/>
          </w:tcPr>
          <w:p w14:paraId="3186875B" w14:textId="77777777" w:rsidR="008D4A74" w:rsidRDefault="008D4A74" w:rsidP="00112172">
            <w:pPr>
              <w:rPr>
                <w:rFonts w:ascii="Arial" w:hAnsi="Arial" w:cs="Arial"/>
                <w:color w:val="000000"/>
                <w:sz w:val="16"/>
                <w:szCs w:val="16"/>
              </w:rPr>
            </w:pPr>
            <w:r>
              <w:rPr>
                <w:rFonts w:ascii="Arial" w:hAnsi="Arial" w:cs="Arial"/>
                <w:color w:val="000000"/>
                <w:sz w:val="16"/>
                <w:szCs w:val="16"/>
              </w:rPr>
              <w:t>-</w:t>
            </w: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11038CD9" w14:textId="77777777" w:rsidR="008D4A74" w:rsidRDefault="008D4A74" w:rsidP="00112172">
            <w:pPr>
              <w:rPr>
                <w:rFonts w:ascii="Arial" w:hAnsi="Arial" w:cs="Arial"/>
                <w:color w:val="000000"/>
                <w:sz w:val="16"/>
                <w:szCs w:val="16"/>
              </w:rPr>
            </w:pPr>
            <w:r>
              <w:rPr>
                <w:rFonts w:ascii="Arial" w:hAnsi="Arial" w:cs="Arial"/>
                <w:color w:val="000000"/>
                <w:sz w:val="16"/>
                <w:szCs w:val="16"/>
              </w:rPr>
              <w:t>-</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03F0BB1" w14:textId="77777777" w:rsidR="008D4A74" w:rsidRDefault="008D4A74" w:rsidP="00112172">
            <w:pPr>
              <w:rPr>
                <w:rFonts w:ascii="Arial" w:hAnsi="Arial" w:cs="Arial"/>
                <w:color w:val="000000"/>
                <w:sz w:val="16"/>
                <w:szCs w:val="16"/>
              </w:rPr>
            </w:pPr>
            <w:r>
              <w:rPr>
                <w:rFonts w:ascii="Arial" w:hAnsi="Arial" w:cs="Arial"/>
                <w:color w:val="000000"/>
                <w:sz w:val="16"/>
                <w:szCs w:val="16"/>
              </w:rPr>
              <w:t>-</w:t>
            </w:r>
          </w:p>
        </w:tc>
        <w:tc>
          <w:tcPr>
            <w:tcW w:w="4150" w:type="dxa"/>
            <w:tcBorders>
              <w:top w:val="single" w:sz="6" w:space="0" w:color="auto"/>
              <w:left w:val="single" w:sz="6" w:space="0" w:color="auto"/>
              <w:bottom w:val="single" w:sz="6" w:space="0" w:color="auto"/>
              <w:right w:val="single" w:sz="6" w:space="0" w:color="auto"/>
            </w:tcBorders>
            <w:shd w:val="solid" w:color="FFFFFF" w:fill="auto"/>
          </w:tcPr>
          <w:p w14:paraId="1DB05B3F" w14:textId="77777777" w:rsidR="008D4A74" w:rsidRPr="00A31D3E" w:rsidRDefault="008D4A74" w:rsidP="00A25587">
            <w:pPr>
              <w:rPr>
                <w:rFonts w:ascii="Arial" w:hAnsi="Arial" w:cs="Arial"/>
                <w:color w:val="000000"/>
                <w:sz w:val="16"/>
                <w:szCs w:val="16"/>
              </w:rPr>
            </w:pPr>
            <w:r w:rsidRPr="008D4A74">
              <w:rPr>
                <w:rFonts w:ascii="Arial" w:hAnsi="Arial" w:cs="Arial"/>
                <w:color w:val="000000"/>
                <w:sz w:val="16"/>
                <w:szCs w:val="16"/>
              </w:rPr>
              <w:t>Updated to Rel-15 by MCC</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11A9407A" w14:textId="77777777" w:rsidR="008D4A74" w:rsidRPr="00A31D3E" w:rsidRDefault="008D4A74" w:rsidP="008A4A7B">
            <w:pPr>
              <w:rPr>
                <w:rFonts w:ascii="Arial" w:hAnsi="Arial" w:cs="Arial"/>
                <w:color w:val="000000"/>
                <w:sz w:val="16"/>
                <w:szCs w:val="16"/>
              </w:rPr>
            </w:pPr>
            <w:r>
              <w:rPr>
                <w:rFonts w:ascii="Arial" w:hAnsi="Arial" w:cs="Arial"/>
                <w:color w:val="000000"/>
                <w:sz w:val="16"/>
                <w:szCs w:val="16"/>
              </w:rPr>
              <w:t>14.0.0</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251B51D4" w14:textId="77777777" w:rsidR="008D4A74" w:rsidRPr="008D4A74" w:rsidRDefault="008D4A74" w:rsidP="008D4A74">
            <w:pPr>
              <w:rPr>
                <w:rFonts w:ascii="Arial" w:hAnsi="Arial" w:cs="Arial"/>
                <w:b/>
                <w:color w:val="000000"/>
                <w:sz w:val="16"/>
                <w:szCs w:val="16"/>
              </w:rPr>
            </w:pPr>
            <w:r>
              <w:rPr>
                <w:rFonts w:ascii="Arial" w:hAnsi="Arial" w:cs="Arial"/>
                <w:color w:val="000000"/>
                <w:sz w:val="16"/>
                <w:szCs w:val="16"/>
              </w:rPr>
              <w:t>15.0.0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41EECC3" w14:textId="77777777" w:rsidR="008D4A74" w:rsidRPr="001F0B4F" w:rsidRDefault="008D4A74" w:rsidP="00112172">
            <w:pPr>
              <w:rPr>
                <w:rFonts w:ascii="Arial" w:hAnsi="Arial" w:cs="Arial"/>
                <w:color w:val="000000"/>
                <w:sz w:val="16"/>
                <w:szCs w:val="16"/>
              </w:rPr>
            </w:pPr>
          </w:p>
        </w:tc>
      </w:tr>
    </w:tbl>
    <w:p w14:paraId="7934E232" w14:textId="77777777" w:rsidR="009D1D07" w:rsidRDefault="009D1D07" w:rsidP="008D4A74"/>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1B6C0D" w:rsidRPr="00235394" w14:paraId="4D94F76F" w14:textId="77777777" w:rsidTr="00C776A7">
        <w:trPr>
          <w:cantSplit/>
        </w:trPr>
        <w:tc>
          <w:tcPr>
            <w:tcW w:w="9639" w:type="dxa"/>
            <w:gridSpan w:val="8"/>
            <w:tcBorders>
              <w:bottom w:val="nil"/>
            </w:tcBorders>
            <w:shd w:val="solid" w:color="FFFFFF" w:fill="auto"/>
          </w:tcPr>
          <w:p w14:paraId="7CD68ABA" w14:textId="77777777" w:rsidR="001B6C0D" w:rsidRPr="00235394" w:rsidRDefault="001B6C0D" w:rsidP="00C776A7">
            <w:pPr>
              <w:pStyle w:val="TAL"/>
              <w:jc w:val="center"/>
              <w:rPr>
                <w:b/>
                <w:sz w:val="16"/>
              </w:rPr>
            </w:pPr>
            <w:r w:rsidRPr="00235394">
              <w:rPr>
                <w:b/>
              </w:rPr>
              <w:t>Change history</w:t>
            </w:r>
          </w:p>
        </w:tc>
      </w:tr>
      <w:tr w:rsidR="001B6C0D" w:rsidRPr="00235394" w14:paraId="4445E192" w14:textId="77777777" w:rsidTr="00C776A7">
        <w:tc>
          <w:tcPr>
            <w:tcW w:w="800" w:type="dxa"/>
            <w:shd w:val="pct10" w:color="auto" w:fill="FFFFFF"/>
          </w:tcPr>
          <w:p w14:paraId="66E52C85" w14:textId="77777777" w:rsidR="001B6C0D" w:rsidRPr="00235394" w:rsidRDefault="001B6C0D" w:rsidP="00C776A7">
            <w:pPr>
              <w:pStyle w:val="TAL"/>
              <w:rPr>
                <w:b/>
                <w:sz w:val="16"/>
              </w:rPr>
            </w:pPr>
            <w:r w:rsidRPr="00235394">
              <w:rPr>
                <w:b/>
                <w:sz w:val="16"/>
              </w:rPr>
              <w:t>Date</w:t>
            </w:r>
          </w:p>
        </w:tc>
        <w:tc>
          <w:tcPr>
            <w:tcW w:w="800" w:type="dxa"/>
            <w:shd w:val="pct10" w:color="auto" w:fill="FFFFFF"/>
          </w:tcPr>
          <w:p w14:paraId="00E9EA4C" w14:textId="77777777" w:rsidR="001B6C0D" w:rsidRPr="00235394" w:rsidRDefault="001B6C0D" w:rsidP="00C776A7">
            <w:pPr>
              <w:pStyle w:val="TAL"/>
              <w:rPr>
                <w:b/>
                <w:sz w:val="16"/>
              </w:rPr>
            </w:pPr>
            <w:r>
              <w:rPr>
                <w:b/>
                <w:sz w:val="16"/>
              </w:rPr>
              <w:t>Meeting</w:t>
            </w:r>
          </w:p>
        </w:tc>
        <w:tc>
          <w:tcPr>
            <w:tcW w:w="1046" w:type="dxa"/>
            <w:shd w:val="pct10" w:color="auto" w:fill="FFFFFF"/>
          </w:tcPr>
          <w:p w14:paraId="28CE2261" w14:textId="77777777" w:rsidR="001B6C0D" w:rsidRPr="00235394" w:rsidRDefault="001B6C0D" w:rsidP="00C776A7">
            <w:pPr>
              <w:pStyle w:val="TAL"/>
              <w:rPr>
                <w:b/>
                <w:sz w:val="16"/>
              </w:rPr>
            </w:pPr>
            <w:proofErr w:type="spellStart"/>
            <w:r w:rsidRPr="00235394">
              <w:rPr>
                <w:b/>
                <w:sz w:val="16"/>
              </w:rPr>
              <w:t>TDoc</w:t>
            </w:r>
            <w:proofErr w:type="spellEnd"/>
          </w:p>
        </w:tc>
        <w:tc>
          <w:tcPr>
            <w:tcW w:w="473" w:type="dxa"/>
            <w:shd w:val="pct10" w:color="auto" w:fill="FFFFFF"/>
          </w:tcPr>
          <w:p w14:paraId="0709A2A2" w14:textId="77777777" w:rsidR="001B6C0D" w:rsidRPr="00235394" w:rsidRDefault="001B6C0D" w:rsidP="00C776A7">
            <w:pPr>
              <w:pStyle w:val="TAL"/>
              <w:rPr>
                <w:b/>
                <w:sz w:val="16"/>
              </w:rPr>
            </w:pPr>
            <w:r w:rsidRPr="00235394">
              <w:rPr>
                <w:b/>
                <w:sz w:val="16"/>
              </w:rPr>
              <w:t>CR</w:t>
            </w:r>
          </w:p>
        </w:tc>
        <w:tc>
          <w:tcPr>
            <w:tcW w:w="425" w:type="dxa"/>
            <w:shd w:val="pct10" w:color="auto" w:fill="FFFFFF"/>
          </w:tcPr>
          <w:p w14:paraId="17B0D318" w14:textId="77777777" w:rsidR="001B6C0D" w:rsidRPr="00235394" w:rsidRDefault="001B6C0D" w:rsidP="00C776A7">
            <w:pPr>
              <w:pStyle w:val="TAL"/>
              <w:rPr>
                <w:b/>
                <w:sz w:val="16"/>
              </w:rPr>
            </w:pPr>
            <w:r w:rsidRPr="00235394">
              <w:rPr>
                <w:b/>
                <w:sz w:val="16"/>
              </w:rPr>
              <w:t>Rev</w:t>
            </w:r>
          </w:p>
        </w:tc>
        <w:tc>
          <w:tcPr>
            <w:tcW w:w="425" w:type="dxa"/>
            <w:shd w:val="pct10" w:color="auto" w:fill="FFFFFF"/>
          </w:tcPr>
          <w:p w14:paraId="759EFE52" w14:textId="77777777" w:rsidR="001B6C0D" w:rsidRPr="00235394" w:rsidRDefault="001B6C0D" w:rsidP="00C776A7">
            <w:pPr>
              <w:pStyle w:val="TAL"/>
              <w:rPr>
                <w:b/>
                <w:sz w:val="16"/>
              </w:rPr>
            </w:pPr>
            <w:r>
              <w:rPr>
                <w:b/>
                <w:sz w:val="16"/>
              </w:rPr>
              <w:t>Cat</w:t>
            </w:r>
          </w:p>
        </w:tc>
        <w:tc>
          <w:tcPr>
            <w:tcW w:w="4962" w:type="dxa"/>
            <w:shd w:val="pct10" w:color="auto" w:fill="FFFFFF"/>
          </w:tcPr>
          <w:p w14:paraId="6F8F73A1" w14:textId="77777777" w:rsidR="001B6C0D" w:rsidRPr="00235394" w:rsidRDefault="001B6C0D" w:rsidP="00C776A7">
            <w:pPr>
              <w:pStyle w:val="TAL"/>
              <w:rPr>
                <w:b/>
                <w:sz w:val="16"/>
              </w:rPr>
            </w:pPr>
            <w:r w:rsidRPr="00235394">
              <w:rPr>
                <w:b/>
                <w:sz w:val="16"/>
              </w:rPr>
              <w:t>Subject/Comment</w:t>
            </w:r>
          </w:p>
        </w:tc>
        <w:tc>
          <w:tcPr>
            <w:tcW w:w="708" w:type="dxa"/>
            <w:shd w:val="pct10" w:color="auto" w:fill="FFFFFF"/>
          </w:tcPr>
          <w:p w14:paraId="6D53D601" w14:textId="77777777" w:rsidR="001B6C0D" w:rsidRPr="00235394" w:rsidRDefault="001B6C0D" w:rsidP="00C776A7">
            <w:pPr>
              <w:pStyle w:val="TAL"/>
              <w:rPr>
                <w:b/>
                <w:sz w:val="16"/>
              </w:rPr>
            </w:pPr>
            <w:r w:rsidRPr="00235394">
              <w:rPr>
                <w:b/>
                <w:sz w:val="16"/>
              </w:rPr>
              <w:t>New</w:t>
            </w:r>
            <w:r>
              <w:rPr>
                <w:b/>
                <w:sz w:val="16"/>
              </w:rPr>
              <w:t xml:space="preserve"> version</w:t>
            </w:r>
          </w:p>
        </w:tc>
      </w:tr>
      <w:tr w:rsidR="001B6C0D" w:rsidRPr="00296DDF" w14:paraId="09F7DA22" w14:textId="77777777" w:rsidTr="00C776A7">
        <w:tc>
          <w:tcPr>
            <w:tcW w:w="800" w:type="dxa"/>
            <w:shd w:val="solid" w:color="FFFFFF" w:fill="auto"/>
          </w:tcPr>
          <w:p w14:paraId="47EB6598" w14:textId="77777777" w:rsidR="001B6C0D" w:rsidRDefault="001B6C0D" w:rsidP="00C776A7">
            <w:pPr>
              <w:spacing w:after="0"/>
              <w:rPr>
                <w:rFonts w:ascii="Arial" w:hAnsi="Arial" w:cs="Arial"/>
                <w:sz w:val="16"/>
              </w:rPr>
            </w:pPr>
            <w:r>
              <w:rPr>
                <w:rFonts w:ascii="Arial" w:hAnsi="Arial" w:cs="Arial"/>
                <w:sz w:val="16"/>
              </w:rPr>
              <w:t>2020-07</w:t>
            </w:r>
          </w:p>
        </w:tc>
        <w:tc>
          <w:tcPr>
            <w:tcW w:w="800" w:type="dxa"/>
            <w:shd w:val="solid" w:color="FFFFFF" w:fill="auto"/>
          </w:tcPr>
          <w:p w14:paraId="2CA563F8" w14:textId="77777777" w:rsidR="001B6C0D" w:rsidRDefault="001B6C0D" w:rsidP="00C776A7">
            <w:pPr>
              <w:spacing w:after="0"/>
              <w:rPr>
                <w:rFonts w:ascii="Arial" w:hAnsi="Arial" w:cs="Arial"/>
                <w:sz w:val="16"/>
              </w:rPr>
            </w:pPr>
            <w:r>
              <w:rPr>
                <w:rFonts w:ascii="Arial" w:hAnsi="Arial" w:cs="Arial"/>
                <w:sz w:val="16"/>
              </w:rPr>
              <w:t>SA#88e</w:t>
            </w:r>
          </w:p>
        </w:tc>
        <w:tc>
          <w:tcPr>
            <w:tcW w:w="1046" w:type="dxa"/>
            <w:shd w:val="solid" w:color="FFFFFF" w:fill="auto"/>
          </w:tcPr>
          <w:p w14:paraId="5FF8DC36" w14:textId="77777777" w:rsidR="001B6C0D" w:rsidRPr="005E449A" w:rsidRDefault="001B6C0D" w:rsidP="00C776A7">
            <w:pPr>
              <w:spacing w:after="0"/>
              <w:rPr>
                <w:rFonts w:ascii="Arial" w:hAnsi="Arial" w:cs="Arial"/>
                <w:sz w:val="16"/>
              </w:rPr>
            </w:pPr>
            <w:r>
              <w:rPr>
                <w:rFonts w:ascii="Arial" w:hAnsi="Arial" w:cs="Arial"/>
                <w:sz w:val="16"/>
              </w:rPr>
              <w:t>-</w:t>
            </w:r>
          </w:p>
        </w:tc>
        <w:tc>
          <w:tcPr>
            <w:tcW w:w="473" w:type="dxa"/>
            <w:shd w:val="solid" w:color="FFFFFF" w:fill="auto"/>
          </w:tcPr>
          <w:p w14:paraId="6924E984" w14:textId="77777777" w:rsidR="001B6C0D" w:rsidRPr="005E449A" w:rsidRDefault="001B6C0D" w:rsidP="00C776A7">
            <w:pPr>
              <w:spacing w:after="0"/>
              <w:rPr>
                <w:rFonts w:ascii="Arial" w:hAnsi="Arial" w:cs="Arial"/>
                <w:sz w:val="16"/>
              </w:rPr>
            </w:pPr>
            <w:r>
              <w:rPr>
                <w:rFonts w:ascii="Arial" w:hAnsi="Arial" w:cs="Arial"/>
                <w:sz w:val="16"/>
              </w:rPr>
              <w:t>-</w:t>
            </w:r>
          </w:p>
        </w:tc>
        <w:tc>
          <w:tcPr>
            <w:tcW w:w="425" w:type="dxa"/>
            <w:shd w:val="solid" w:color="FFFFFF" w:fill="auto"/>
          </w:tcPr>
          <w:p w14:paraId="481F6E5B" w14:textId="77777777" w:rsidR="001B6C0D" w:rsidRPr="005E449A" w:rsidRDefault="001B6C0D" w:rsidP="00C776A7">
            <w:pPr>
              <w:spacing w:after="0"/>
              <w:rPr>
                <w:rFonts w:ascii="Arial" w:hAnsi="Arial" w:cs="Arial"/>
                <w:sz w:val="16"/>
              </w:rPr>
            </w:pPr>
            <w:r>
              <w:rPr>
                <w:rFonts w:ascii="Arial" w:hAnsi="Arial" w:cs="Arial"/>
                <w:sz w:val="16"/>
              </w:rPr>
              <w:t>-</w:t>
            </w:r>
          </w:p>
        </w:tc>
        <w:tc>
          <w:tcPr>
            <w:tcW w:w="425" w:type="dxa"/>
            <w:shd w:val="solid" w:color="FFFFFF" w:fill="auto"/>
          </w:tcPr>
          <w:p w14:paraId="78D96721" w14:textId="77777777" w:rsidR="001B6C0D" w:rsidRPr="005E449A" w:rsidRDefault="001B6C0D" w:rsidP="00C776A7">
            <w:pPr>
              <w:spacing w:after="0"/>
              <w:rPr>
                <w:rFonts w:ascii="Arial" w:hAnsi="Arial" w:cs="Arial"/>
                <w:sz w:val="16"/>
              </w:rPr>
            </w:pPr>
            <w:r>
              <w:rPr>
                <w:rFonts w:ascii="Arial" w:hAnsi="Arial" w:cs="Arial"/>
                <w:sz w:val="16"/>
              </w:rPr>
              <w:t>-</w:t>
            </w:r>
          </w:p>
        </w:tc>
        <w:tc>
          <w:tcPr>
            <w:tcW w:w="4962" w:type="dxa"/>
            <w:shd w:val="solid" w:color="FFFFFF" w:fill="auto"/>
          </w:tcPr>
          <w:p w14:paraId="47566788" w14:textId="77777777" w:rsidR="001B6C0D" w:rsidRPr="001B6C0D" w:rsidRDefault="001B6C0D" w:rsidP="00C776A7">
            <w:pPr>
              <w:spacing w:after="0"/>
              <w:rPr>
                <w:rFonts w:ascii="Arial" w:hAnsi="Arial" w:cs="Arial"/>
                <w:sz w:val="16"/>
              </w:rPr>
            </w:pPr>
            <w:r w:rsidRPr="001B6C0D">
              <w:rPr>
                <w:rFonts w:ascii="Arial" w:hAnsi="Arial" w:cs="Arial"/>
                <w:sz w:val="16"/>
              </w:rPr>
              <w:t>Updated to Rel-16 by MCC</w:t>
            </w:r>
          </w:p>
        </w:tc>
        <w:tc>
          <w:tcPr>
            <w:tcW w:w="708" w:type="dxa"/>
            <w:shd w:val="solid" w:color="FFFFFF" w:fill="auto"/>
          </w:tcPr>
          <w:p w14:paraId="58CEA0B3" w14:textId="77777777" w:rsidR="001B6C0D" w:rsidRPr="005E449A" w:rsidRDefault="001B6C0D" w:rsidP="00C776A7">
            <w:pPr>
              <w:spacing w:after="0"/>
              <w:rPr>
                <w:rFonts w:ascii="Arial" w:hAnsi="Arial" w:cs="Arial"/>
                <w:sz w:val="16"/>
              </w:rPr>
            </w:pPr>
            <w:r>
              <w:rPr>
                <w:rFonts w:ascii="Arial" w:hAnsi="Arial" w:cs="Arial"/>
                <w:sz w:val="16"/>
              </w:rPr>
              <w:t>16.0.0</w:t>
            </w:r>
          </w:p>
        </w:tc>
      </w:tr>
      <w:tr w:rsidR="00C05300" w:rsidRPr="00296DDF" w14:paraId="5AC66D17" w14:textId="77777777" w:rsidTr="00C776A7">
        <w:tc>
          <w:tcPr>
            <w:tcW w:w="800" w:type="dxa"/>
            <w:shd w:val="solid" w:color="FFFFFF" w:fill="auto"/>
          </w:tcPr>
          <w:p w14:paraId="0477FB6F" w14:textId="77777777" w:rsidR="00C05300" w:rsidRDefault="00C05300" w:rsidP="00C776A7">
            <w:pPr>
              <w:spacing w:after="0"/>
              <w:rPr>
                <w:rFonts w:ascii="Arial" w:hAnsi="Arial" w:cs="Arial"/>
                <w:sz w:val="16"/>
              </w:rPr>
            </w:pPr>
            <w:r>
              <w:rPr>
                <w:rFonts w:ascii="Arial" w:hAnsi="Arial" w:cs="Arial"/>
                <w:sz w:val="16"/>
              </w:rPr>
              <w:t>2022-03</w:t>
            </w:r>
          </w:p>
        </w:tc>
        <w:tc>
          <w:tcPr>
            <w:tcW w:w="800" w:type="dxa"/>
            <w:shd w:val="solid" w:color="FFFFFF" w:fill="auto"/>
          </w:tcPr>
          <w:p w14:paraId="09F583D4" w14:textId="77777777" w:rsidR="00C05300" w:rsidRDefault="00C05300" w:rsidP="00C776A7">
            <w:pPr>
              <w:spacing w:after="0"/>
              <w:rPr>
                <w:rFonts w:ascii="Arial" w:hAnsi="Arial" w:cs="Arial"/>
                <w:sz w:val="16"/>
              </w:rPr>
            </w:pPr>
            <w:r>
              <w:rPr>
                <w:rFonts w:ascii="Arial" w:hAnsi="Arial" w:cs="Arial"/>
                <w:sz w:val="16"/>
              </w:rPr>
              <w:t>SA#95e</w:t>
            </w:r>
          </w:p>
        </w:tc>
        <w:tc>
          <w:tcPr>
            <w:tcW w:w="1046" w:type="dxa"/>
            <w:shd w:val="solid" w:color="FFFFFF" w:fill="auto"/>
          </w:tcPr>
          <w:p w14:paraId="2ACF1FD4" w14:textId="77777777" w:rsidR="00C05300" w:rsidRDefault="00C05300" w:rsidP="00C776A7">
            <w:pPr>
              <w:spacing w:after="0"/>
              <w:rPr>
                <w:rFonts w:ascii="Arial" w:hAnsi="Arial" w:cs="Arial"/>
                <w:sz w:val="16"/>
              </w:rPr>
            </w:pPr>
            <w:r>
              <w:rPr>
                <w:rFonts w:ascii="Arial" w:hAnsi="Arial" w:cs="Arial"/>
                <w:sz w:val="16"/>
              </w:rPr>
              <w:t>-</w:t>
            </w:r>
          </w:p>
        </w:tc>
        <w:tc>
          <w:tcPr>
            <w:tcW w:w="473" w:type="dxa"/>
            <w:shd w:val="solid" w:color="FFFFFF" w:fill="auto"/>
          </w:tcPr>
          <w:p w14:paraId="6704CA40" w14:textId="77777777" w:rsidR="00C05300" w:rsidRDefault="00C05300" w:rsidP="00C776A7">
            <w:pPr>
              <w:spacing w:after="0"/>
              <w:rPr>
                <w:rFonts w:ascii="Arial" w:hAnsi="Arial" w:cs="Arial"/>
                <w:sz w:val="16"/>
              </w:rPr>
            </w:pPr>
            <w:r>
              <w:rPr>
                <w:rFonts w:ascii="Arial" w:hAnsi="Arial" w:cs="Arial"/>
                <w:sz w:val="16"/>
              </w:rPr>
              <w:t>-</w:t>
            </w:r>
          </w:p>
        </w:tc>
        <w:tc>
          <w:tcPr>
            <w:tcW w:w="425" w:type="dxa"/>
            <w:shd w:val="solid" w:color="FFFFFF" w:fill="auto"/>
          </w:tcPr>
          <w:p w14:paraId="3DCFE8F8" w14:textId="77777777" w:rsidR="00C05300" w:rsidRDefault="00C05300" w:rsidP="00C776A7">
            <w:pPr>
              <w:spacing w:after="0"/>
              <w:rPr>
                <w:rFonts w:ascii="Arial" w:hAnsi="Arial" w:cs="Arial"/>
                <w:sz w:val="16"/>
              </w:rPr>
            </w:pPr>
            <w:r>
              <w:rPr>
                <w:rFonts w:ascii="Arial" w:hAnsi="Arial" w:cs="Arial"/>
                <w:sz w:val="16"/>
              </w:rPr>
              <w:t>-</w:t>
            </w:r>
          </w:p>
        </w:tc>
        <w:tc>
          <w:tcPr>
            <w:tcW w:w="425" w:type="dxa"/>
            <w:shd w:val="solid" w:color="FFFFFF" w:fill="auto"/>
          </w:tcPr>
          <w:p w14:paraId="6C294543" w14:textId="77777777" w:rsidR="00C05300" w:rsidRDefault="00C05300" w:rsidP="00C776A7">
            <w:pPr>
              <w:spacing w:after="0"/>
              <w:rPr>
                <w:rFonts w:ascii="Arial" w:hAnsi="Arial" w:cs="Arial"/>
                <w:sz w:val="16"/>
              </w:rPr>
            </w:pPr>
            <w:r>
              <w:rPr>
                <w:rFonts w:ascii="Arial" w:hAnsi="Arial" w:cs="Arial"/>
                <w:sz w:val="16"/>
              </w:rPr>
              <w:t>-</w:t>
            </w:r>
          </w:p>
        </w:tc>
        <w:tc>
          <w:tcPr>
            <w:tcW w:w="4962" w:type="dxa"/>
            <w:shd w:val="solid" w:color="FFFFFF" w:fill="auto"/>
          </w:tcPr>
          <w:p w14:paraId="06530D03" w14:textId="77777777" w:rsidR="00C05300" w:rsidRPr="001B6C0D" w:rsidRDefault="00C05300" w:rsidP="00C776A7">
            <w:pPr>
              <w:spacing w:after="0"/>
              <w:rPr>
                <w:rFonts w:ascii="Arial" w:hAnsi="Arial" w:cs="Arial"/>
                <w:sz w:val="16"/>
              </w:rPr>
            </w:pPr>
            <w:r>
              <w:rPr>
                <w:rFonts w:ascii="Arial" w:hAnsi="Arial" w:cs="Arial"/>
                <w:sz w:val="16"/>
              </w:rPr>
              <w:t>Updated to Rel-17 by MCC</w:t>
            </w:r>
          </w:p>
        </w:tc>
        <w:tc>
          <w:tcPr>
            <w:tcW w:w="708" w:type="dxa"/>
            <w:shd w:val="solid" w:color="FFFFFF" w:fill="auto"/>
          </w:tcPr>
          <w:p w14:paraId="3B26CE55" w14:textId="77777777" w:rsidR="00C05300" w:rsidRDefault="00C05300" w:rsidP="00C776A7">
            <w:pPr>
              <w:spacing w:after="0"/>
              <w:rPr>
                <w:rFonts w:ascii="Arial" w:hAnsi="Arial" w:cs="Arial"/>
                <w:sz w:val="16"/>
              </w:rPr>
            </w:pPr>
            <w:r>
              <w:rPr>
                <w:rFonts w:ascii="Arial" w:hAnsi="Arial" w:cs="Arial"/>
                <w:sz w:val="16"/>
              </w:rPr>
              <w:t>17.0.0</w:t>
            </w:r>
          </w:p>
        </w:tc>
      </w:tr>
      <w:tr w:rsidR="0051237A" w:rsidRPr="00296DDF" w14:paraId="01C8C32D" w14:textId="77777777" w:rsidTr="00C776A7">
        <w:tc>
          <w:tcPr>
            <w:tcW w:w="800" w:type="dxa"/>
            <w:shd w:val="solid" w:color="FFFFFF" w:fill="auto"/>
          </w:tcPr>
          <w:p w14:paraId="0953FFDF" w14:textId="77777777" w:rsidR="0051237A" w:rsidRDefault="0051237A" w:rsidP="00C776A7">
            <w:pPr>
              <w:spacing w:after="0"/>
              <w:rPr>
                <w:rFonts w:ascii="Arial" w:hAnsi="Arial" w:cs="Arial"/>
                <w:sz w:val="16"/>
              </w:rPr>
            </w:pPr>
            <w:r>
              <w:rPr>
                <w:rFonts w:ascii="Arial" w:hAnsi="Arial" w:cs="Arial"/>
                <w:sz w:val="16"/>
              </w:rPr>
              <w:t>2024-03</w:t>
            </w:r>
          </w:p>
        </w:tc>
        <w:tc>
          <w:tcPr>
            <w:tcW w:w="800" w:type="dxa"/>
            <w:shd w:val="solid" w:color="FFFFFF" w:fill="auto"/>
          </w:tcPr>
          <w:p w14:paraId="768BD2CB" w14:textId="77777777" w:rsidR="0051237A" w:rsidRDefault="0051237A" w:rsidP="00C776A7">
            <w:pPr>
              <w:spacing w:after="0"/>
              <w:rPr>
                <w:rFonts w:ascii="Arial" w:hAnsi="Arial" w:cs="Arial"/>
                <w:sz w:val="16"/>
              </w:rPr>
            </w:pPr>
            <w:r>
              <w:rPr>
                <w:rFonts w:ascii="Arial" w:hAnsi="Arial" w:cs="Arial"/>
                <w:sz w:val="16"/>
              </w:rPr>
              <w:t>SA#103</w:t>
            </w:r>
          </w:p>
        </w:tc>
        <w:tc>
          <w:tcPr>
            <w:tcW w:w="1046" w:type="dxa"/>
            <w:shd w:val="solid" w:color="FFFFFF" w:fill="auto"/>
          </w:tcPr>
          <w:p w14:paraId="6D22AC35" w14:textId="77777777" w:rsidR="0051237A" w:rsidRDefault="0051237A" w:rsidP="00C776A7">
            <w:pPr>
              <w:spacing w:after="0"/>
              <w:rPr>
                <w:rFonts w:ascii="Arial" w:hAnsi="Arial" w:cs="Arial"/>
                <w:sz w:val="16"/>
              </w:rPr>
            </w:pPr>
            <w:r>
              <w:rPr>
                <w:rFonts w:ascii="Arial" w:hAnsi="Arial" w:cs="Arial"/>
                <w:sz w:val="16"/>
              </w:rPr>
              <w:t>-</w:t>
            </w:r>
          </w:p>
        </w:tc>
        <w:tc>
          <w:tcPr>
            <w:tcW w:w="473" w:type="dxa"/>
            <w:shd w:val="solid" w:color="FFFFFF" w:fill="auto"/>
          </w:tcPr>
          <w:p w14:paraId="66354DD6" w14:textId="77777777" w:rsidR="0051237A" w:rsidRDefault="0051237A" w:rsidP="00C776A7">
            <w:pPr>
              <w:spacing w:after="0"/>
              <w:rPr>
                <w:rFonts w:ascii="Arial" w:hAnsi="Arial" w:cs="Arial"/>
                <w:sz w:val="16"/>
              </w:rPr>
            </w:pPr>
            <w:r>
              <w:rPr>
                <w:rFonts w:ascii="Arial" w:hAnsi="Arial" w:cs="Arial"/>
                <w:sz w:val="16"/>
              </w:rPr>
              <w:t>-</w:t>
            </w:r>
          </w:p>
        </w:tc>
        <w:tc>
          <w:tcPr>
            <w:tcW w:w="425" w:type="dxa"/>
            <w:shd w:val="solid" w:color="FFFFFF" w:fill="auto"/>
          </w:tcPr>
          <w:p w14:paraId="25F7E9D4" w14:textId="77777777" w:rsidR="0051237A" w:rsidRDefault="0051237A" w:rsidP="00C776A7">
            <w:pPr>
              <w:spacing w:after="0"/>
              <w:rPr>
                <w:rFonts w:ascii="Arial" w:hAnsi="Arial" w:cs="Arial"/>
                <w:sz w:val="16"/>
              </w:rPr>
            </w:pPr>
            <w:r>
              <w:rPr>
                <w:rFonts w:ascii="Arial" w:hAnsi="Arial" w:cs="Arial"/>
                <w:sz w:val="16"/>
              </w:rPr>
              <w:t>-</w:t>
            </w:r>
          </w:p>
        </w:tc>
        <w:tc>
          <w:tcPr>
            <w:tcW w:w="425" w:type="dxa"/>
            <w:shd w:val="solid" w:color="FFFFFF" w:fill="auto"/>
          </w:tcPr>
          <w:p w14:paraId="32D230C0" w14:textId="77777777" w:rsidR="0051237A" w:rsidRDefault="0051237A" w:rsidP="00C776A7">
            <w:pPr>
              <w:spacing w:after="0"/>
              <w:rPr>
                <w:rFonts w:ascii="Arial" w:hAnsi="Arial" w:cs="Arial"/>
                <w:sz w:val="16"/>
              </w:rPr>
            </w:pPr>
            <w:r>
              <w:rPr>
                <w:rFonts w:ascii="Arial" w:hAnsi="Arial" w:cs="Arial"/>
                <w:sz w:val="16"/>
              </w:rPr>
              <w:t>-</w:t>
            </w:r>
          </w:p>
        </w:tc>
        <w:tc>
          <w:tcPr>
            <w:tcW w:w="4962" w:type="dxa"/>
            <w:shd w:val="solid" w:color="FFFFFF" w:fill="auto"/>
          </w:tcPr>
          <w:p w14:paraId="44A4FB35" w14:textId="77777777" w:rsidR="0051237A" w:rsidRDefault="0051237A" w:rsidP="00C776A7">
            <w:pPr>
              <w:spacing w:after="0"/>
              <w:rPr>
                <w:rFonts w:ascii="Arial" w:hAnsi="Arial" w:cs="Arial"/>
                <w:sz w:val="16"/>
              </w:rPr>
            </w:pPr>
            <w:r>
              <w:rPr>
                <w:rFonts w:ascii="Arial" w:hAnsi="Arial" w:cs="Arial"/>
                <w:sz w:val="16"/>
              </w:rPr>
              <w:t>Updated to Rel-18 by MCC</w:t>
            </w:r>
            <w:r w:rsidR="00F35C12">
              <w:rPr>
                <w:rFonts w:ascii="Arial" w:hAnsi="Arial"/>
                <w:snapToGrid w:val="0"/>
                <w:color w:val="000000"/>
                <w:sz w:val="16"/>
                <w:lang w:val="en-AU"/>
              </w:rPr>
              <w:t xml:space="preserve"> (and issue with v.18.0.0 upload)</w:t>
            </w:r>
          </w:p>
        </w:tc>
        <w:tc>
          <w:tcPr>
            <w:tcW w:w="708" w:type="dxa"/>
            <w:shd w:val="solid" w:color="FFFFFF" w:fill="auto"/>
          </w:tcPr>
          <w:p w14:paraId="084608B5" w14:textId="77777777" w:rsidR="0051237A" w:rsidRDefault="0051237A" w:rsidP="00C776A7">
            <w:pPr>
              <w:spacing w:after="0"/>
              <w:rPr>
                <w:rFonts w:ascii="Arial" w:hAnsi="Arial" w:cs="Arial"/>
                <w:sz w:val="16"/>
              </w:rPr>
            </w:pPr>
            <w:r>
              <w:rPr>
                <w:rFonts w:ascii="Arial" w:hAnsi="Arial" w:cs="Arial"/>
                <w:sz w:val="16"/>
              </w:rPr>
              <w:t>18.0.</w:t>
            </w:r>
            <w:r w:rsidR="008C1C2E">
              <w:rPr>
                <w:rFonts w:ascii="Arial" w:hAnsi="Arial" w:cs="Arial"/>
                <w:sz w:val="16"/>
              </w:rPr>
              <w:t>1</w:t>
            </w:r>
          </w:p>
        </w:tc>
      </w:tr>
      <w:tr w:rsidR="00096E32" w:rsidRPr="00296DDF" w14:paraId="638B2C5E" w14:textId="77777777" w:rsidTr="00C776A7">
        <w:tc>
          <w:tcPr>
            <w:tcW w:w="800" w:type="dxa"/>
            <w:shd w:val="solid" w:color="FFFFFF" w:fill="auto"/>
          </w:tcPr>
          <w:p w14:paraId="1DFF1D1D" w14:textId="450E7707" w:rsidR="00096E32" w:rsidRDefault="00096E32" w:rsidP="00C776A7">
            <w:pPr>
              <w:spacing w:after="0"/>
              <w:rPr>
                <w:rFonts w:ascii="Arial" w:hAnsi="Arial" w:cs="Arial"/>
                <w:sz w:val="16"/>
              </w:rPr>
            </w:pPr>
            <w:r>
              <w:rPr>
                <w:rFonts w:ascii="Arial" w:hAnsi="Arial" w:cs="Arial"/>
                <w:sz w:val="16"/>
              </w:rPr>
              <w:t>2025-10</w:t>
            </w:r>
          </w:p>
        </w:tc>
        <w:tc>
          <w:tcPr>
            <w:tcW w:w="800" w:type="dxa"/>
            <w:shd w:val="solid" w:color="FFFFFF" w:fill="auto"/>
          </w:tcPr>
          <w:p w14:paraId="5F0CA32C" w14:textId="33B2CE08" w:rsidR="00096E32" w:rsidRDefault="00096E32" w:rsidP="00C776A7">
            <w:pPr>
              <w:spacing w:after="0"/>
              <w:rPr>
                <w:rFonts w:ascii="Arial" w:hAnsi="Arial" w:cs="Arial"/>
                <w:sz w:val="16"/>
              </w:rPr>
            </w:pPr>
            <w:r>
              <w:rPr>
                <w:rFonts w:ascii="Arial" w:hAnsi="Arial" w:cs="Arial"/>
                <w:sz w:val="16"/>
              </w:rPr>
              <w:t>SA#109</w:t>
            </w:r>
          </w:p>
        </w:tc>
        <w:tc>
          <w:tcPr>
            <w:tcW w:w="1046" w:type="dxa"/>
            <w:shd w:val="solid" w:color="FFFFFF" w:fill="auto"/>
          </w:tcPr>
          <w:p w14:paraId="02DCAD53" w14:textId="3F5FCC06" w:rsidR="00096E32" w:rsidRDefault="00096E32" w:rsidP="00C776A7">
            <w:pPr>
              <w:spacing w:after="0"/>
              <w:rPr>
                <w:rFonts w:ascii="Arial" w:hAnsi="Arial" w:cs="Arial"/>
                <w:sz w:val="16"/>
              </w:rPr>
            </w:pPr>
            <w:r>
              <w:rPr>
                <w:rFonts w:ascii="Arial" w:hAnsi="Arial" w:cs="Arial"/>
                <w:sz w:val="16"/>
              </w:rPr>
              <w:t>-</w:t>
            </w:r>
          </w:p>
        </w:tc>
        <w:tc>
          <w:tcPr>
            <w:tcW w:w="473" w:type="dxa"/>
            <w:shd w:val="solid" w:color="FFFFFF" w:fill="auto"/>
          </w:tcPr>
          <w:p w14:paraId="66F1F090" w14:textId="3B825DA7" w:rsidR="00096E32" w:rsidRDefault="00096E32" w:rsidP="00C776A7">
            <w:pPr>
              <w:spacing w:after="0"/>
              <w:rPr>
                <w:rFonts w:ascii="Arial" w:hAnsi="Arial" w:cs="Arial"/>
                <w:sz w:val="16"/>
              </w:rPr>
            </w:pPr>
            <w:r>
              <w:rPr>
                <w:rFonts w:ascii="Arial" w:hAnsi="Arial" w:cs="Arial"/>
                <w:sz w:val="16"/>
              </w:rPr>
              <w:t>-</w:t>
            </w:r>
          </w:p>
        </w:tc>
        <w:tc>
          <w:tcPr>
            <w:tcW w:w="425" w:type="dxa"/>
            <w:shd w:val="solid" w:color="FFFFFF" w:fill="auto"/>
          </w:tcPr>
          <w:p w14:paraId="6AA6B2FB" w14:textId="5BCA21EA" w:rsidR="00096E32" w:rsidRDefault="00096E32" w:rsidP="00C776A7">
            <w:pPr>
              <w:spacing w:after="0"/>
              <w:rPr>
                <w:rFonts w:ascii="Arial" w:hAnsi="Arial" w:cs="Arial"/>
                <w:sz w:val="16"/>
              </w:rPr>
            </w:pPr>
            <w:r>
              <w:rPr>
                <w:rFonts w:ascii="Arial" w:hAnsi="Arial" w:cs="Arial"/>
                <w:sz w:val="16"/>
              </w:rPr>
              <w:t>-</w:t>
            </w:r>
          </w:p>
        </w:tc>
        <w:tc>
          <w:tcPr>
            <w:tcW w:w="425" w:type="dxa"/>
            <w:shd w:val="solid" w:color="FFFFFF" w:fill="auto"/>
          </w:tcPr>
          <w:p w14:paraId="182D42E5" w14:textId="69C49EB9" w:rsidR="00096E32" w:rsidRDefault="00096E32" w:rsidP="00C776A7">
            <w:pPr>
              <w:spacing w:after="0"/>
              <w:rPr>
                <w:rFonts w:ascii="Arial" w:hAnsi="Arial" w:cs="Arial"/>
                <w:sz w:val="16"/>
              </w:rPr>
            </w:pPr>
            <w:r>
              <w:rPr>
                <w:rFonts w:ascii="Arial" w:hAnsi="Arial" w:cs="Arial"/>
                <w:sz w:val="16"/>
              </w:rPr>
              <w:t>-</w:t>
            </w:r>
          </w:p>
        </w:tc>
        <w:tc>
          <w:tcPr>
            <w:tcW w:w="4962" w:type="dxa"/>
            <w:shd w:val="solid" w:color="FFFFFF" w:fill="auto"/>
          </w:tcPr>
          <w:p w14:paraId="1B6BFA66" w14:textId="074F2B9F" w:rsidR="00096E32" w:rsidRDefault="00096E32" w:rsidP="00C776A7">
            <w:pPr>
              <w:spacing w:after="0"/>
              <w:rPr>
                <w:rFonts w:ascii="Arial" w:hAnsi="Arial" w:cs="Arial"/>
                <w:sz w:val="16"/>
              </w:rPr>
            </w:pPr>
            <w:r>
              <w:rPr>
                <w:rFonts w:ascii="Arial" w:hAnsi="Arial" w:cs="Arial"/>
                <w:sz w:val="16"/>
              </w:rPr>
              <w:t>Updated to Rel-19 by MCC</w:t>
            </w:r>
          </w:p>
        </w:tc>
        <w:tc>
          <w:tcPr>
            <w:tcW w:w="708" w:type="dxa"/>
            <w:shd w:val="solid" w:color="FFFFFF" w:fill="auto"/>
          </w:tcPr>
          <w:p w14:paraId="1871DF2B" w14:textId="175336C9" w:rsidR="00096E32" w:rsidRDefault="00096E32" w:rsidP="00C776A7">
            <w:pPr>
              <w:spacing w:after="0"/>
              <w:rPr>
                <w:rFonts w:ascii="Arial" w:hAnsi="Arial" w:cs="Arial"/>
                <w:sz w:val="16"/>
              </w:rPr>
            </w:pPr>
            <w:r>
              <w:rPr>
                <w:rFonts w:ascii="Arial" w:hAnsi="Arial" w:cs="Arial"/>
                <w:sz w:val="16"/>
              </w:rPr>
              <w:t>19.0.0</w:t>
            </w:r>
          </w:p>
        </w:tc>
      </w:tr>
    </w:tbl>
    <w:p w14:paraId="0DF44A66" w14:textId="77777777" w:rsidR="001B6C0D" w:rsidRDefault="001B6C0D" w:rsidP="008D4A74"/>
    <w:sectPr w:rsidR="001B6C0D">
      <w:headerReference w:type="default" r:id="rId10"/>
      <w:footerReference w:type="default" r:id="rId11"/>
      <w:footnotePr>
        <w:numRestart w:val="eachSect"/>
      </w:footnotePr>
      <w:endnotePr>
        <w:numFmt w:val="decimal"/>
      </w:endnotePr>
      <w:pgSz w:w="11907" w:h="16840"/>
      <w:pgMar w:top="1418" w:right="1134" w:bottom="1134" w:left="1134" w:header="680"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DD113C" w14:textId="77777777" w:rsidR="000B6958" w:rsidRDefault="000B6958">
      <w:r>
        <w:separator/>
      </w:r>
    </w:p>
  </w:endnote>
  <w:endnote w:type="continuationSeparator" w:id="0">
    <w:p w14:paraId="4C79DA42" w14:textId="77777777" w:rsidR="000B6958" w:rsidRDefault="000B69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AB341B" w14:textId="77777777" w:rsidR="00E40F38" w:rsidRDefault="00E40F3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966986" w14:textId="77777777" w:rsidR="000B6958" w:rsidRDefault="000B6958">
      <w:r>
        <w:separator/>
      </w:r>
    </w:p>
  </w:footnote>
  <w:footnote w:type="continuationSeparator" w:id="0">
    <w:p w14:paraId="177F86C0" w14:textId="77777777" w:rsidR="000B6958" w:rsidRDefault="000B69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BECF39" w14:textId="7D5B84EE" w:rsidR="00E40F38" w:rsidRDefault="00E40F38">
    <w:pPr>
      <w:pStyle w:val="Header"/>
      <w:framePr w:wrap="auto" w:vAnchor="text" w:hAnchor="margin" w:xAlign="right" w:y="1"/>
    </w:pPr>
    <w:r>
      <w:fldChar w:fldCharType="begin"/>
    </w:r>
    <w:r>
      <w:instrText xml:space="preserve">styleref ZA </w:instrText>
    </w:r>
    <w:r>
      <w:fldChar w:fldCharType="separate"/>
    </w:r>
    <w:r w:rsidR="00030530">
      <w:t>3GPP TS 22.022 V19.0.0 (2025-10)</w:t>
    </w:r>
    <w:r>
      <w:fldChar w:fldCharType="end"/>
    </w:r>
  </w:p>
  <w:p w14:paraId="0520B8D1" w14:textId="77777777" w:rsidR="00E40F38" w:rsidRDefault="00E40F38">
    <w:pPr>
      <w:pStyle w:val="Header"/>
      <w:framePr w:wrap="auto" w:vAnchor="text" w:hAnchor="margin" w:xAlign="center" w:y="1"/>
    </w:pPr>
    <w:r>
      <w:fldChar w:fldCharType="begin"/>
    </w:r>
    <w:r>
      <w:instrText xml:space="preserve">page </w:instrText>
    </w:r>
    <w:r>
      <w:fldChar w:fldCharType="separate"/>
    </w:r>
    <w:r w:rsidR="00C74BD9">
      <w:t>14</w:t>
    </w:r>
    <w:r>
      <w:fldChar w:fldCharType="end"/>
    </w:r>
  </w:p>
  <w:p w14:paraId="535EEE2F" w14:textId="2C66382A" w:rsidR="00E40F38" w:rsidRDefault="00E40F38">
    <w:pPr>
      <w:pStyle w:val="Header"/>
      <w:framePr w:wrap="auto" w:vAnchor="text" w:hAnchor="margin" w:y="1"/>
    </w:pPr>
    <w:r>
      <w:fldChar w:fldCharType="begin"/>
    </w:r>
    <w:r>
      <w:instrText xml:space="preserve">styleref ZGSM </w:instrText>
    </w:r>
    <w:r>
      <w:fldChar w:fldCharType="separate"/>
    </w:r>
    <w:r w:rsidR="00030530">
      <w:t>Release 19</w:t>
    </w:r>
    <w:r>
      <w:fldChar w:fldCharType="end"/>
    </w:r>
  </w:p>
  <w:p w14:paraId="7BE46D1E" w14:textId="77777777" w:rsidR="00E40F38" w:rsidRDefault="00E40F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41796F36"/>
    <w:multiLevelType w:val="singleLevel"/>
    <w:tmpl w:val="56103836"/>
    <w:lvl w:ilvl="0">
      <w:start w:val="1"/>
      <w:numFmt w:val="lowerLetter"/>
      <w:lvlText w:val="%1)"/>
      <w:legacy w:legacy="1" w:legacySpace="0" w:legacyIndent="567"/>
      <w:lvlJc w:val="left"/>
      <w:pPr>
        <w:ind w:left="851" w:hanging="567"/>
      </w:pPr>
    </w:lvl>
  </w:abstractNum>
  <w:num w:numId="1" w16cid:durableId="2838281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2090426333">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numFmt w:val="decimal"/>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7575A"/>
    <w:rsid w:val="00030530"/>
    <w:rsid w:val="00046BD4"/>
    <w:rsid w:val="00057E4A"/>
    <w:rsid w:val="00063E68"/>
    <w:rsid w:val="00072452"/>
    <w:rsid w:val="00093043"/>
    <w:rsid w:val="00096E32"/>
    <w:rsid w:val="000B191E"/>
    <w:rsid w:val="000B6958"/>
    <w:rsid w:val="00110794"/>
    <w:rsid w:val="00112172"/>
    <w:rsid w:val="00160F13"/>
    <w:rsid w:val="001B6C0D"/>
    <w:rsid w:val="001F0B4F"/>
    <w:rsid w:val="00233238"/>
    <w:rsid w:val="002730D6"/>
    <w:rsid w:val="0031096A"/>
    <w:rsid w:val="003677A1"/>
    <w:rsid w:val="003F2152"/>
    <w:rsid w:val="0043085B"/>
    <w:rsid w:val="00462B7F"/>
    <w:rsid w:val="0051237A"/>
    <w:rsid w:val="005D2990"/>
    <w:rsid w:val="005F20C9"/>
    <w:rsid w:val="006A497F"/>
    <w:rsid w:val="006B42D3"/>
    <w:rsid w:val="006E0E5F"/>
    <w:rsid w:val="0072366E"/>
    <w:rsid w:val="007540B1"/>
    <w:rsid w:val="0081649D"/>
    <w:rsid w:val="0085521F"/>
    <w:rsid w:val="008A4A7B"/>
    <w:rsid w:val="008C1C2E"/>
    <w:rsid w:val="008D4A74"/>
    <w:rsid w:val="00944B5C"/>
    <w:rsid w:val="0097575A"/>
    <w:rsid w:val="009C1302"/>
    <w:rsid w:val="009D1D07"/>
    <w:rsid w:val="00A031D9"/>
    <w:rsid w:val="00A25587"/>
    <w:rsid w:val="00A31653"/>
    <w:rsid w:val="00A31D3E"/>
    <w:rsid w:val="00AB1831"/>
    <w:rsid w:val="00AE2667"/>
    <w:rsid w:val="00B23F29"/>
    <w:rsid w:val="00B2404E"/>
    <w:rsid w:val="00BB4331"/>
    <w:rsid w:val="00C05300"/>
    <w:rsid w:val="00C3081F"/>
    <w:rsid w:val="00C74BD9"/>
    <w:rsid w:val="00C776A7"/>
    <w:rsid w:val="00C84242"/>
    <w:rsid w:val="00CF457F"/>
    <w:rsid w:val="00DC25ED"/>
    <w:rsid w:val="00DE6A91"/>
    <w:rsid w:val="00E40F38"/>
    <w:rsid w:val="00EA46DC"/>
    <w:rsid w:val="00EC72C4"/>
    <w:rsid w:val="00F35C12"/>
    <w:rsid w:val="00F72B3A"/>
    <w:rsid w:val="00F7317B"/>
    <w:rsid w:val="00FD478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50"/>
    <o:shapelayout v:ext="edit">
      <o:idmap v:ext="edit" data="1"/>
    </o:shapelayout>
  </w:shapeDefaults>
  <w:decimalSymbol w:val="."/>
  <w:listSeparator w:val=","/>
  <w14:docId w14:val="11FA429E"/>
  <w15:chartTrackingRefBased/>
  <w15:docId w15:val="{9429EF0D-5C3B-4875-8CEC-C3EA78D85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5C12"/>
    <w:pPr>
      <w:overflowPunct w:val="0"/>
      <w:autoSpaceDE w:val="0"/>
      <w:autoSpaceDN w:val="0"/>
      <w:adjustRightInd w:val="0"/>
      <w:spacing w:after="180"/>
      <w:textAlignment w:val="baseline"/>
    </w:pPr>
    <w:rPr>
      <w:lang w:eastAsia="en-GB"/>
    </w:rPr>
  </w:style>
  <w:style w:type="paragraph" w:styleId="Heading1">
    <w:name w:val="heading 1"/>
    <w:next w:val="Normal"/>
    <w:qFormat/>
    <w:rsid w:val="00F35C1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GB"/>
    </w:rPr>
  </w:style>
  <w:style w:type="paragraph" w:styleId="Heading2">
    <w:name w:val="heading 2"/>
    <w:basedOn w:val="Heading1"/>
    <w:next w:val="Normal"/>
    <w:qFormat/>
    <w:rsid w:val="00F35C12"/>
    <w:pPr>
      <w:pBdr>
        <w:top w:val="none" w:sz="0" w:space="0" w:color="auto"/>
      </w:pBdr>
      <w:spacing w:before="180"/>
      <w:outlineLvl w:val="1"/>
    </w:pPr>
    <w:rPr>
      <w:sz w:val="32"/>
    </w:rPr>
  </w:style>
  <w:style w:type="paragraph" w:styleId="Heading3">
    <w:name w:val="heading 3"/>
    <w:basedOn w:val="Heading2"/>
    <w:next w:val="Normal"/>
    <w:qFormat/>
    <w:rsid w:val="00F35C12"/>
    <w:pPr>
      <w:spacing w:before="120"/>
      <w:outlineLvl w:val="2"/>
    </w:pPr>
    <w:rPr>
      <w:sz w:val="28"/>
    </w:rPr>
  </w:style>
  <w:style w:type="paragraph" w:styleId="Heading4">
    <w:name w:val="heading 4"/>
    <w:basedOn w:val="Heading3"/>
    <w:next w:val="Normal"/>
    <w:qFormat/>
    <w:rsid w:val="00F35C12"/>
    <w:pPr>
      <w:ind w:left="1418" w:hanging="1418"/>
      <w:outlineLvl w:val="3"/>
    </w:pPr>
    <w:rPr>
      <w:sz w:val="24"/>
    </w:rPr>
  </w:style>
  <w:style w:type="paragraph" w:styleId="Heading5">
    <w:name w:val="heading 5"/>
    <w:basedOn w:val="Heading4"/>
    <w:next w:val="Normal"/>
    <w:qFormat/>
    <w:rsid w:val="00F35C12"/>
    <w:pPr>
      <w:ind w:left="1701" w:hanging="1701"/>
      <w:outlineLvl w:val="4"/>
    </w:pPr>
    <w:rPr>
      <w:sz w:val="22"/>
    </w:rPr>
  </w:style>
  <w:style w:type="paragraph" w:styleId="Heading6">
    <w:name w:val="heading 6"/>
    <w:basedOn w:val="H6"/>
    <w:next w:val="Normal"/>
    <w:qFormat/>
    <w:rsid w:val="00F35C12"/>
    <w:pPr>
      <w:outlineLvl w:val="5"/>
    </w:pPr>
  </w:style>
  <w:style w:type="paragraph" w:styleId="Heading7">
    <w:name w:val="heading 7"/>
    <w:basedOn w:val="H6"/>
    <w:next w:val="Normal"/>
    <w:qFormat/>
    <w:rsid w:val="00F35C12"/>
    <w:pPr>
      <w:outlineLvl w:val="6"/>
    </w:pPr>
  </w:style>
  <w:style w:type="paragraph" w:styleId="Heading8">
    <w:name w:val="heading 8"/>
    <w:basedOn w:val="Heading1"/>
    <w:next w:val="Normal"/>
    <w:qFormat/>
    <w:rsid w:val="00F35C12"/>
    <w:pPr>
      <w:ind w:left="0" w:firstLine="0"/>
      <w:outlineLvl w:val="7"/>
    </w:pPr>
  </w:style>
  <w:style w:type="paragraph" w:styleId="Heading9">
    <w:name w:val="heading 9"/>
    <w:basedOn w:val="Heading8"/>
    <w:next w:val="Normal"/>
    <w:qFormat/>
    <w:rsid w:val="00F35C12"/>
    <w:pPr>
      <w:outlineLvl w:val="8"/>
    </w:pPr>
  </w:style>
  <w:style w:type="character" w:default="1" w:styleId="DefaultParagraphFont">
    <w:name w:val="Default Paragraph Font"/>
    <w:semiHidden/>
    <w:rsid w:val="00F35C12"/>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unhideWhenUsed/>
    <w:rsid w:val="00F35C12"/>
  </w:style>
  <w:style w:type="paragraph" w:customStyle="1" w:styleId="H6">
    <w:name w:val="H6"/>
    <w:basedOn w:val="Heading5"/>
    <w:next w:val="Normal"/>
    <w:rsid w:val="00F35C12"/>
    <w:pPr>
      <w:ind w:left="1985" w:hanging="1985"/>
      <w:outlineLvl w:val="9"/>
    </w:pPr>
    <w:rPr>
      <w:sz w:val="20"/>
    </w:rPr>
  </w:style>
  <w:style w:type="paragraph" w:styleId="TOC9">
    <w:name w:val="toc 9"/>
    <w:basedOn w:val="TOC8"/>
    <w:semiHidden/>
    <w:rsid w:val="00F35C12"/>
    <w:pPr>
      <w:ind w:left="1418" w:hanging="1418"/>
    </w:pPr>
  </w:style>
  <w:style w:type="paragraph" w:styleId="TOC8">
    <w:name w:val="toc 8"/>
    <w:basedOn w:val="TOC1"/>
    <w:semiHidden/>
    <w:rsid w:val="00F35C12"/>
    <w:pPr>
      <w:spacing w:before="180"/>
      <w:ind w:left="2693" w:hanging="2693"/>
    </w:pPr>
    <w:rPr>
      <w:b/>
    </w:rPr>
  </w:style>
  <w:style w:type="paragraph" w:styleId="TOC1">
    <w:name w:val="toc 1"/>
    <w:semiHidden/>
    <w:rsid w:val="00F35C1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GB"/>
    </w:rPr>
  </w:style>
  <w:style w:type="paragraph" w:customStyle="1" w:styleId="EQ">
    <w:name w:val="EQ"/>
    <w:basedOn w:val="Normal"/>
    <w:next w:val="Normal"/>
    <w:rsid w:val="00F35C12"/>
    <w:pPr>
      <w:keepLines/>
      <w:tabs>
        <w:tab w:val="center" w:pos="4536"/>
        <w:tab w:val="right" w:pos="9072"/>
      </w:tabs>
    </w:pPr>
    <w:rPr>
      <w:noProof/>
    </w:rPr>
  </w:style>
  <w:style w:type="character" w:customStyle="1" w:styleId="ZGSM">
    <w:name w:val="ZGSM"/>
    <w:rsid w:val="00F35C12"/>
  </w:style>
  <w:style w:type="paragraph" w:styleId="Header">
    <w:name w:val="header"/>
    <w:rsid w:val="00F35C12"/>
    <w:pPr>
      <w:widowControl w:val="0"/>
      <w:overflowPunct w:val="0"/>
      <w:autoSpaceDE w:val="0"/>
      <w:autoSpaceDN w:val="0"/>
      <w:adjustRightInd w:val="0"/>
      <w:textAlignment w:val="baseline"/>
    </w:pPr>
    <w:rPr>
      <w:rFonts w:ascii="Arial" w:hAnsi="Arial"/>
      <w:b/>
      <w:noProof/>
      <w:sz w:val="18"/>
      <w:lang w:eastAsia="en-GB"/>
    </w:rPr>
  </w:style>
  <w:style w:type="paragraph" w:customStyle="1" w:styleId="ZD">
    <w:name w:val="ZD"/>
    <w:rsid w:val="00F35C12"/>
    <w:pPr>
      <w:framePr w:wrap="notBeside" w:vAnchor="page" w:hAnchor="margin" w:y="15764"/>
      <w:widowControl w:val="0"/>
      <w:overflowPunct w:val="0"/>
      <w:autoSpaceDE w:val="0"/>
      <w:autoSpaceDN w:val="0"/>
      <w:adjustRightInd w:val="0"/>
      <w:textAlignment w:val="baseline"/>
    </w:pPr>
    <w:rPr>
      <w:rFonts w:ascii="Arial" w:hAnsi="Arial"/>
      <w:noProof/>
      <w:sz w:val="32"/>
      <w:lang w:eastAsia="en-GB"/>
    </w:rPr>
  </w:style>
  <w:style w:type="paragraph" w:styleId="TOC5">
    <w:name w:val="toc 5"/>
    <w:basedOn w:val="TOC4"/>
    <w:semiHidden/>
    <w:rsid w:val="00F35C12"/>
    <w:pPr>
      <w:ind w:left="1701" w:hanging="1701"/>
    </w:pPr>
  </w:style>
  <w:style w:type="paragraph" w:styleId="TOC4">
    <w:name w:val="toc 4"/>
    <w:basedOn w:val="TOC3"/>
    <w:semiHidden/>
    <w:rsid w:val="00F35C12"/>
    <w:pPr>
      <w:ind w:left="1418" w:hanging="1418"/>
    </w:pPr>
  </w:style>
  <w:style w:type="paragraph" w:styleId="TOC3">
    <w:name w:val="toc 3"/>
    <w:basedOn w:val="TOC2"/>
    <w:semiHidden/>
    <w:rsid w:val="00F35C12"/>
    <w:pPr>
      <w:ind w:left="1134" w:hanging="1134"/>
    </w:pPr>
  </w:style>
  <w:style w:type="paragraph" w:styleId="TOC2">
    <w:name w:val="toc 2"/>
    <w:basedOn w:val="TOC1"/>
    <w:semiHidden/>
    <w:rsid w:val="00F35C12"/>
    <w:pPr>
      <w:keepNext w:val="0"/>
      <w:spacing w:before="0"/>
      <w:ind w:left="851" w:hanging="851"/>
    </w:pPr>
    <w:rPr>
      <w:sz w:val="20"/>
    </w:rPr>
  </w:style>
  <w:style w:type="paragraph" w:styleId="Index1">
    <w:name w:val="index 1"/>
    <w:basedOn w:val="Normal"/>
    <w:semiHidden/>
    <w:rsid w:val="00F35C12"/>
    <w:pPr>
      <w:keepLines/>
      <w:spacing w:after="0"/>
    </w:pPr>
  </w:style>
  <w:style w:type="paragraph" w:styleId="Index2">
    <w:name w:val="index 2"/>
    <w:basedOn w:val="Index1"/>
    <w:semiHidden/>
    <w:rsid w:val="00F35C12"/>
    <w:pPr>
      <w:ind w:left="284"/>
    </w:pPr>
  </w:style>
  <w:style w:type="paragraph" w:customStyle="1" w:styleId="TT">
    <w:name w:val="TT"/>
    <w:basedOn w:val="Heading1"/>
    <w:next w:val="Normal"/>
    <w:rsid w:val="00F35C12"/>
    <w:pPr>
      <w:outlineLvl w:val="9"/>
    </w:pPr>
  </w:style>
  <w:style w:type="paragraph" w:styleId="Footer">
    <w:name w:val="footer"/>
    <w:basedOn w:val="Header"/>
    <w:rsid w:val="00F35C12"/>
    <w:pPr>
      <w:jc w:val="center"/>
    </w:pPr>
    <w:rPr>
      <w:i/>
    </w:rPr>
  </w:style>
  <w:style w:type="character" w:styleId="FootnoteReference">
    <w:name w:val="footnote reference"/>
    <w:semiHidden/>
    <w:rsid w:val="00F35C12"/>
    <w:rPr>
      <w:b/>
      <w:position w:val="6"/>
      <w:sz w:val="16"/>
    </w:rPr>
  </w:style>
  <w:style w:type="paragraph" w:styleId="FootnoteText">
    <w:name w:val="footnote text"/>
    <w:basedOn w:val="Normal"/>
    <w:semiHidden/>
    <w:rsid w:val="00F35C12"/>
    <w:pPr>
      <w:keepLines/>
      <w:spacing w:after="0"/>
      <w:ind w:left="454" w:hanging="454"/>
    </w:pPr>
    <w:rPr>
      <w:sz w:val="16"/>
    </w:rPr>
  </w:style>
  <w:style w:type="paragraph" w:customStyle="1" w:styleId="NF">
    <w:name w:val="NF"/>
    <w:basedOn w:val="NO"/>
    <w:rsid w:val="00F35C12"/>
    <w:pPr>
      <w:keepNext/>
      <w:spacing w:after="0"/>
    </w:pPr>
    <w:rPr>
      <w:rFonts w:ascii="Arial" w:hAnsi="Arial"/>
      <w:sz w:val="18"/>
    </w:rPr>
  </w:style>
  <w:style w:type="paragraph" w:customStyle="1" w:styleId="NO">
    <w:name w:val="NO"/>
    <w:basedOn w:val="Normal"/>
    <w:rsid w:val="00F35C12"/>
    <w:pPr>
      <w:keepLines/>
      <w:ind w:left="1135" w:hanging="851"/>
    </w:pPr>
  </w:style>
  <w:style w:type="paragraph" w:customStyle="1" w:styleId="PL">
    <w:name w:val="PL"/>
    <w:rsid w:val="00F35C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GB"/>
    </w:rPr>
  </w:style>
  <w:style w:type="paragraph" w:customStyle="1" w:styleId="TAR">
    <w:name w:val="TAR"/>
    <w:basedOn w:val="TAL"/>
    <w:rsid w:val="00F35C12"/>
    <w:pPr>
      <w:jc w:val="right"/>
    </w:pPr>
  </w:style>
  <w:style w:type="paragraph" w:customStyle="1" w:styleId="TAL">
    <w:name w:val="TAL"/>
    <w:basedOn w:val="Normal"/>
    <w:rsid w:val="00F35C12"/>
    <w:pPr>
      <w:keepNext/>
      <w:keepLines/>
      <w:spacing w:after="0"/>
    </w:pPr>
    <w:rPr>
      <w:rFonts w:ascii="Arial" w:hAnsi="Arial"/>
      <w:sz w:val="18"/>
    </w:rPr>
  </w:style>
  <w:style w:type="paragraph" w:styleId="ListNumber2">
    <w:name w:val="List Number 2"/>
    <w:basedOn w:val="ListNumber"/>
    <w:rsid w:val="00F35C12"/>
    <w:pPr>
      <w:ind w:left="851"/>
    </w:pPr>
  </w:style>
  <w:style w:type="paragraph" w:styleId="ListNumber">
    <w:name w:val="List Number"/>
    <w:basedOn w:val="List"/>
    <w:rsid w:val="00F35C12"/>
  </w:style>
  <w:style w:type="paragraph" w:styleId="List">
    <w:name w:val="List"/>
    <w:basedOn w:val="Normal"/>
    <w:rsid w:val="00F35C12"/>
    <w:pPr>
      <w:ind w:left="568" w:hanging="284"/>
    </w:pPr>
  </w:style>
  <w:style w:type="paragraph" w:customStyle="1" w:styleId="TAH">
    <w:name w:val="TAH"/>
    <w:basedOn w:val="TAC"/>
    <w:rsid w:val="00F35C12"/>
    <w:rPr>
      <w:b/>
    </w:rPr>
  </w:style>
  <w:style w:type="paragraph" w:customStyle="1" w:styleId="TAC">
    <w:name w:val="TAC"/>
    <w:basedOn w:val="TAL"/>
    <w:rsid w:val="00F35C12"/>
    <w:pPr>
      <w:jc w:val="center"/>
    </w:pPr>
  </w:style>
  <w:style w:type="paragraph" w:customStyle="1" w:styleId="LD">
    <w:name w:val="LD"/>
    <w:rsid w:val="00F35C12"/>
    <w:pPr>
      <w:keepNext/>
      <w:keepLines/>
      <w:overflowPunct w:val="0"/>
      <w:autoSpaceDE w:val="0"/>
      <w:autoSpaceDN w:val="0"/>
      <w:adjustRightInd w:val="0"/>
      <w:spacing w:line="180" w:lineRule="exact"/>
      <w:textAlignment w:val="baseline"/>
    </w:pPr>
    <w:rPr>
      <w:rFonts w:ascii="Courier New" w:hAnsi="Courier New"/>
      <w:noProof/>
      <w:lang w:eastAsia="en-GB"/>
    </w:rPr>
  </w:style>
  <w:style w:type="paragraph" w:customStyle="1" w:styleId="EX">
    <w:name w:val="EX"/>
    <w:basedOn w:val="Normal"/>
    <w:rsid w:val="00F35C12"/>
    <w:pPr>
      <w:keepLines/>
      <w:ind w:left="1702" w:hanging="1418"/>
    </w:pPr>
  </w:style>
  <w:style w:type="paragraph" w:customStyle="1" w:styleId="FP">
    <w:name w:val="FP"/>
    <w:basedOn w:val="Normal"/>
    <w:rsid w:val="00F35C12"/>
    <w:pPr>
      <w:spacing w:after="0"/>
    </w:pPr>
  </w:style>
  <w:style w:type="paragraph" w:customStyle="1" w:styleId="NW">
    <w:name w:val="NW"/>
    <w:basedOn w:val="NO"/>
    <w:rsid w:val="00F35C12"/>
    <w:pPr>
      <w:spacing w:after="0"/>
    </w:pPr>
  </w:style>
  <w:style w:type="paragraph" w:customStyle="1" w:styleId="EW">
    <w:name w:val="EW"/>
    <w:basedOn w:val="EX"/>
    <w:rsid w:val="00F35C12"/>
    <w:pPr>
      <w:spacing w:after="0"/>
    </w:pPr>
  </w:style>
  <w:style w:type="paragraph" w:customStyle="1" w:styleId="B1">
    <w:name w:val="B1"/>
    <w:basedOn w:val="List"/>
    <w:rsid w:val="00F35C12"/>
  </w:style>
  <w:style w:type="paragraph" w:styleId="TOC6">
    <w:name w:val="toc 6"/>
    <w:basedOn w:val="TOC5"/>
    <w:next w:val="Normal"/>
    <w:semiHidden/>
    <w:rsid w:val="00F35C12"/>
    <w:pPr>
      <w:ind w:left="1985" w:hanging="1985"/>
    </w:pPr>
  </w:style>
  <w:style w:type="paragraph" w:styleId="TOC7">
    <w:name w:val="toc 7"/>
    <w:basedOn w:val="TOC6"/>
    <w:next w:val="Normal"/>
    <w:semiHidden/>
    <w:rsid w:val="00F35C12"/>
    <w:pPr>
      <w:ind w:left="2268" w:hanging="2268"/>
    </w:pPr>
  </w:style>
  <w:style w:type="paragraph" w:styleId="ListBullet2">
    <w:name w:val="List Bullet 2"/>
    <w:basedOn w:val="ListBullet"/>
    <w:rsid w:val="00F35C12"/>
    <w:pPr>
      <w:ind w:left="851"/>
    </w:pPr>
  </w:style>
  <w:style w:type="paragraph" w:styleId="ListBullet">
    <w:name w:val="List Bullet"/>
    <w:basedOn w:val="List"/>
    <w:rsid w:val="00F35C12"/>
  </w:style>
  <w:style w:type="paragraph" w:customStyle="1" w:styleId="EditorsNote">
    <w:name w:val="Editor's Note"/>
    <w:basedOn w:val="NO"/>
    <w:rsid w:val="00F35C12"/>
    <w:rPr>
      <w:color w:val="FF0000"/>
    </w:rPr>
  </w:style>
  <w:style w:type="paragraph" w:customStyle="1" w:styleId="TH">
    <w:name w:val="TH"/>
    <w:basedOn w:val="Normal"/>
    <w:rsid w:val="00F35C12"/>
    <w:pPr>
      <w:keepNext/>
      <w:keepLines/>
      <w:spacing w:before="60"/>
      <w:jc w:val="center"/>
    </w:pPr>
    <w:rPr>
      <w:rFonts w:ascii="Arial" w:hAnsi="Arial"/>
      <w:b/>
    </w:rPr>
  </w:style>
  <w:style w:type="paragraph" w:customStyle="1" w:styleId="ZA">
    <w:name w:val="ZA"/>
    <w:rsid w:val="00F35C1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GB"/>
    </w:rPr>
  </w:style>
  <w:style w:type="paragraph" w:customStyle="1" w:styleId="ZB">
    <w:name w:val="ZB"/>
    <w:rsid w:val="00F35C1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GB"/>
    </w:rPr>
  </w:style>
  <w:style w:type="paragraph" w:customStyle="1" w:styleId="ZT">
    <w:name w:val="ZT"/>
    <w:rsid w:val="00F35C1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GB"/>
    </w:rPr>
  </w:style>
  <w:style w:type="paragraph" w:customStyle="1" w:styleId="ZU">
    <w:name w:val="ZU"/>
    <w:rsid w:val="00F35C1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GB"/>
    </w:rPr>
  </w:style>
  <w:style w:type="paragraph" w:customStyle="1" w:styleId="TAN">
    <w:name w:val="TAN"/>
    <w:basedOn w:val="TAL"/>
    <w:rsid w:val="00F35C12"/>
    <w:pPr>
      <w:ind w:left="851" w:hanging="851"/>
    </w:pPr>
  </w:style>
  <w:style w:type="paragraph" w:customStyle="1" w:styleId="ZH">
    <w:name w:val="ZH"/>
    <w:rsid w:val="00F35C12"/>
    <w:pPr>
      <w:framePr w:wrap="notBeside" w:vAnchor="page" w:hAnchor="margin" w:xAlign="center" w:y="6805"/>
      <w:widowControl w:val="0"/>
      <w:overflowPunct w:val="0"/>
      <w:autoSpaceDE w:val="0"/>
      <w:autoSpaceDN w:val="0"/>
      <w:adjustRightInd w:val="0"/>
      <w:textAlignment w:val="baseline"/>
    </w:pPr>
    <w:rPr>
      <w:rFonts w:ascii="Arial" w:hAnsi="Arial"/>
      <w:noProof/>
      <w:lang w:eastAsia="en-GB"/>
    </w:rPr>
  </w:style>
  <w:style w:type="paragraph" w:customStyle="1" w:styleId="TF">
    <w:name w:val="TF"/>
    <w:basedOn w:val="TH"/>
    <w:rsid w:val="00F35C12"/>
    <w:pPr>
      <w:keepNext w:val="0"/>
      <w:spacing w:before="0" w:after="240"/>
    </w:pPr>
  </w:style>
  <w:style w:type="paragraph" w:customStyle="1" w:styleId="ZG">
    <w:name w:val="ZG"/>
    <w:rsid w:val="00F35C1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GB"/>
    </w:rPr>
  </w:style>
  <w:style w:type="paragraph" w:styleId="ListBullet3">
    <w:name w:val="List Bullet 3"/>
    <w:basedOn w:val="ListBullet2"/>
    <w:rsid w:val="00F35C12"/>
    <w:pPr>
      <w:ind w:left="1135"/>
    </w:pPr>
  </w:style>
  <w:style w:type="paragraph" w:styleId="List2">
    <w:name w:val="List 2"/>
    <w:basedOn w:val="List"/>
    <w:rsid w:val="00F35C12"/>
    <w:pPr>
      <w:ind w:left="851"/>
    </w:pPr>
  </w:style>
  <w:style w:type="paragraph" w:styleId="List3">
    <w:name w:val="List 3"/>
    <w:basedOn w:val="List2"/>
    <w:rsid w:val="00F35C12"/>
    <w:pPr>
      <w:ind w:left="1135"/>
    </w:pPr>
  </w:style>
  <w:style w:type="paragraph" w:styleId="List4">
    <w:name w:val="List 4"/>
    <w:basedOn w:val="List3"/>
    <w:rsid w:val="00F35C12"/>
    <w:pPr>
      <w:ind w:left="1418"/>
    </w:pPr>
  </w:style>
  <w:style w:type="paragraph" w:styleId="List5">
    <w:name w:val="List 5"/>
    <w:basedOn w:val="List4"/>
    <w:rsid w:val="00F35C12"/>
    <w:pPr>
      <w:ind w:left="1702"/>
    </w:pPr>
  </w:style>
  <w:style w:type="paragraph" w:styleId="ListBullet4">
    <w:name w:val="List Bullet 4"/>
    <w:basedOn w:val="ListBullet3"/>
    <w:rsid w:val="00F35C12"/>
    <w:pPr>
      <w:ind w:left="1418"/>
    </w:pPr>
  </w:style>
  <w:style w:type="paragraph" w:styleId="ListBullet5">
    <w:name w:val="List Bullet 5"/>
    <w:basedOn w:val="ListBullet4"/>
    <w:rsid w:val="00F35C12"/>
    <w:pPr>
      <w:ind w:left="1702"/>
    </w:pPr>
  </w:style>
  <w:style w:type="paragraph" w:customStyle="1" w:styleId="B2">
    <w:name w:val="B2"/>
    <w:basedOn w:val="List2"/>
    <w:rsid w:val="00F35C12"/>
  </w:style>
  <w:style w:type="paragraph" w:customStyle="1" w:styleId="B3">
    <w:name w:val="B3"/>
    <w:basedOn w:val="List3"/>
    <w:rsid w:val="00F35C12"/>
  </w:style>
  <w:style w:type="paragraph" w:customStyle="1" w:styleId="B4">
    <w:name w:val="B4"/>
    <w:basedOn w:val="List4"/>
    <w:rsid w:val="00F35C12"/>
  </w:style>
  <w:style w:type="paragraph" w:customStyle="1" w:styleId="B5">
    <w:name w:val="B5"/>
    <w:basedOn w:val="List5"/>
    <w:rsid w:val="00F35C12"/>
  </w:style>
  <w:style w:type="paragraph" w:customStyle="1" w:styleId="ZTD">
    <w:name w:val="ZTD"/>
    <w:basedOn w:val="ZB"/>
    <w:rsid w:val="00F35C12"/>
    <w:pPr>
      <w:framePr w:hRule="auto" w:wrap="notBeside" w:y="852"/>
    </w:pPr>
    <w:rPr>
      <w:i w:val="0"/>
      <w:sz w:val="40"/>
    </w:rPr>
  </w:style>
  <w:style w:type="paragraph" w:customStyle="1" w:styleId="ZV">
    <w:name w:val="ZV"/>
    <w:basedOn w:val="ZU"/>
    <w:rsid w:val="00F35C1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styleId="BodyText3">
    <w:name w:val="Body Text 3"/>
    <w:basedOn w:val="Normal"/>
    <w:pPr>
      <w:spacing w:after="0"/>
    </w:pPr>
    <w:rPr>
      <w:b/>
      <w:sz w:val="22"/>
    </w:rPr>
  </w:style>
  <w:style w:type="character" w:styleId="PageNumber">
    <w:name w:val="page number"/>
    <w:rPr>
      <w:sz w:val="20"/>
    </w:rPr>
  </w:style>
  <w:style w:type="paragraph" w:styleId="PlainText">
    <w:name w:val="Plain Text"/>
    <w:basedOn w:val="Normal"/>
    <w:pPr>
      <w:spacing w:after="0"/>
    </w:pPr>
    <w:rPr>
      <w:rFonts w:ascii="Courier New" w:hAnsi="Courier New"/>
    </w:rPr>
  </w:style>
  <w:style w:type="paragraph" w:customStyle="1" w:styleId="RetraitNormal2">
    <w:name w:val="RetraitNormal2"/>
    <w:basedOn w:val="NormalIndent"/>
    <w:pPr>
      <w:ind w:left="1134"/>
    </w:pPr>
  </w:style>
  <w:style w:type="paragraph" w:styleId="NormalIndent">
    <w:name w:val="Normal Indent"/>
    <w:basedOn w:val="Normal"/>
    <w:pPr>
      <w:ind w:left="708"/>
    </w:pPr>
  </w:style>
  <w:style w:type="paragraph" w:customStyle="1" w:styleId="RetraitNormal3">
    <w:name w:val="RetraitNormal3"/>
    <w:basedOn w:val="RetraitNormal2"/>
    <w:pPr>
      <w:ind w:left="1560"/>
    </w:pPr>
  </w:style>
  <w:style w:type="paragraph" w:customStyle="1" w:styleId="BodyTextIndent21">
    <w:name w:val="Body Text Indent 21"/>
    <w:basedOn w:val="Normal"/>
    <w:pPr>
      <w:ind w:left="284"/>
    </w:pPr>
  </w:style>
  <w:style w:type="paragraph" w:customStyle="1" w:styleId="fr">
    <w:name w:val="fr"/>
    <w:basedOn w:val="FP"/>
    <w:rPr>
      <w:sz w:val="16"/>
    </w:rPr>
  </w:style>
  <w:style w:type="paragraph" w:customStyle="1" w:styleId="FREEPARAGRAPH">
    <w:name w:val="FREE PARAGRAPH"/>
    <w:rPr>
      <w:rFonts w:ascii="Helvetica" w:hAnsi="Helvetica"/>
      <w:lang w:eastAsia="en-US"/>
    </w:rPr>
  </w:style>
  <w:style w:type="paragraph" w:customStyle="1" w:styleId="FIGURETITLE">
    <w:name w:val="FIGURE TITLE"/>
    <w:pPr>
      <w:keepLines/>
      <w:spacing w:before="240" w:after="240" w:line="240" w:lineRule="exact"/>
      <w:jc w:val="center"/>
    </w:pPr>
    <w:rPr>
      <w:rFonts w:ascii="Helvetica" w:hAnsi="Helvetica"/>
      <w:lang w:eastAsia="en-US"/>
    </w:rPr>
  </w:style>
  <w:style w:type="paragraph" w:customStyle="1" w:styleId="HE">
    <w:name w:val="HE"/>
    <w:basedOn w:val="Normal"/>
    <w:pPr>
      <w:spacing w:after="0"/>
    </w:pPr>
    <w:rPr>
      <w:b/>
    </w:rPr>
  </w:style>
  <w:style w:type="paragraph" w:customStyle="1" w:styleId="NOTE">
    <w:name w:val="NOTE"/>
    <w:pPr>
      <w:widowControl w:val="0"/>
      <w:tabs>
        <w:tab w:val="left" w:pos="1701"/>
      </w:tabs>
      <w:spacing w:after="240" w:line="-240" w:lineRule="auto"/>
      <w:ind w:left="1701" w:hanging="1134"/>
      <w:jc w:val="both"/>
    </w:pPr>
    <w:rPr>
      <w:rFonts w:ascii="Helvetica" w:hAnsi="Helvetica"/>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1</TotalTime>
  <Pages>23</Pages>
  <Words>8964</Words>
  <Characters>45448</Characters>
  <Application>Microsoft Office Word</Application>
  <DocSecurity>0</DocSecurity>
  <Lines>1056</Lines>
  <Paragraphs>812</Paragraphs>
  <ScaleCrop>false</ScaleCrop>
  <HeadingPairs>
    <vt:vector size="2" baseType="variant">
      <vt:variant>
        <vt:lpstr>Title</vt:lpstr>
      </vt:variant>
      <vt:variant>
        <vt:i4>1</vt:i4>
      </vt:variant>
    </vt:vector>
  </HeadingPairs>
  <TitlesOfParts>
    <vt:vector size="1" baseType="lpstr">
      <vt:lpstr>3GPP TS 22.022</vt:lpstr>
    </vt:vector>
  </TitlesOfParts>
  <Manager/>
  <Company/>
  <LinksUpToDate>false</LinksUpToDate>
  <CharactersWithSpaces>53600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22.022</dc:title>
  <dc:subject>Personalisation of Mobile Equipment (ME); Mobile functionality specification (Release 13)</dc:subject>
  <dc:creator>MCC Support</dc:creator>
  <cp:keywords>GSM, UMTS, terminal</cp:keywords>
  <dc:description/>
  <cp:lastModifiedBy>Alain Sultan</cp:lastModifiedBy>
  <cp:revision>3</cp:revision>
  <cp:lastPrinted>1999-05-04T11:42:00Z</cp:lastPrinted>
  <dcterms:created xsi:type="dcterms:W3CDTF">2025-10-15T08:03:00Z</dcterms:created>
  <dcterms:modified xsi:type="dcterms:W3CDTF">2025-10-15T08:03:00Z</dcterms:modified>
</cp:coreProperties>
</file>